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4"/>
        <w:ind w:left="0"/>
        <w:rPr>
          <w:rFonts w:ascii="Times New Roman"/>
          <w:sz w:val="17"/>
        </w:rPr>
      </w:pPr>
      <w:r>
        <w:drawing>
          <wp:anchor distT="0" distB="0" distL="0" distR="0" simplePos="0" relativeHeight="251660288" behindDoc="0" locked="0" layoutInCell="1" allowOverlap="1">
            <wp:simplePos x="0" y="0"/>
            <wp:positionH relativeFrom="page">
              <wp:posOffset>0</wp:posOffset>
            </wp:positionH>
            <wp:positionV relativeFrom="page">
              <wp:posOffset>1429385</wp:posOffset>
            </wp:positionV>
            <wp:extent cx="7560310" cy="866521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7" cstate="print"/>
                    <a:stretch>
                      <a:fillRect/>
                    </a:stretch>
                  </pic:blipFill>
                  <pic:spPr>
                    <a:xfrm>
                      <a:off x="0" y="0"/>
                      <a:ext cx="7560309" cy="8665304"/>
                    </a:xfrm>
                    <a:prstGeom prst="rect">
                      <a:avLst/>
                    </a:prstGeom>
                  </pic:spPr>
                </pic:pic>
              </a:graphicData>
            </a:graphic>
          </wp:anchor>
        </w:drawing>
      </w:r>
    </w:p>
    <w:p>
      <w:pPr>
        <w:spacing w:after="0"/>
        <w:rPr>
          <w:rFonts w:ascii="Times New Roman"/>
          <w:sz w:val="17"/>
        </w:rPr>
        <w:sectPr>
          <w:footerReference r:id="rId5" w:type="default"/>
          <w:type w:val="continuous"/>
          <w:pgSz w:w="11910" w:h="16840"/>
          <w:pgMar w:top="1580" w:right="0" w:bottom="800" w:left="0" w:header="720" w:footer="613" w:gutter="0"/>
          <w:cols w:space="720" w:num="1"/>
        </w:sectPr>
      </w:pPr>
    </w:p>
    <w:p>
      <w:pPr>
        <w:pStyle w:val="3"/>
        <w:spacing w:before="0"/>
        <w:ind w:left="0"/>
        <w:rPr>
          <w:rFonts w:ascii="Times New Roman"/>
          <w:sz w:val="11"/>
        </w:rPr>
      </w:pPr>
    </w:p>
    <w:p>
      <w:pPr>
        <w:pStyle w:val="3"/>
        <w:spacing w:before="63" w:line="400" w:lineRule="auto"/>
        <w:ind w:right="1238" w:firstLine="559"/>
        <w:jc w:val="both"/>
      </w:pPr>
      <w:r>
        <w:rPr>
          <w:spacing w:val="-7"/>
        </w:rPr>
        <w:t xml:space="preserve">据统计，全国市政及油气管网包括城市供水约 </w:t>
      </w:r>
      <w:r>
        <w:t>92</w:t>
      </w:r>
      <w:r>
        <w:rPr>
          <w:spacing w:val="-21"/>
        </w:rPr>
        <w:t xml:space="preserve"> 万公里、排水约 </w:t>
      </w:r>
      <w:r>
        <w:t xml:space="preserve">74.4 </w:t>
      </w:r>
      <w:r>
        <w:rPr>
          <w:spacing w:val="-20"/>
        </w:rPr>
        <w:t xml:space="preserve">万公里 、燃气约 </w:t>
      </w:r>
      <w:r>
        <w:t>77.88</w:t>
      </w:r>
      <w:r>
        <w:rPr>
          <w:spacing w:val="-26"/>
        </w:rPr>
        <w:t xml:space="preserve"> 万公里 、供热约 </w:t>
      </w:r>
      <w:r>
        <w:t>40</w:t>
      </w:r>
      <w:r>
        <w:rPr>
          <w:spacing w:val="-11"/>
        </w:rPr>
        <w:t xml:space="preserve"> 万公里，以及长输石油天然气管</w:t>
      </w:r>
      <w:r>
        <w:rPr>
          <w:spacing w:val="-35"/>
        </w:rPr>
        <w:t xml:space="preserve">道约 </w:t>
      </w:r>
      <w:r>
        <w:t>16.9</w:t>
      </w:r>
      <w:r>
        <w:rPr>
          <w:spacing w:val="-14"/>
        </w:rPr>
        <w:t xml:space="preserve"> 万公里五类主要管线，其长度可能超过 </w:t>
      </w:r>
      <w:r>
        <w:t>310</w:t>
      </w:r>
      <w:r>
        <w:rPr>
          <w:spacing w:val="-22"/>
        </w:rPr>
        <w:t xml:space="preserve"> 多万公里，是 </w:t>
      </w:r>
      <w:r>
        <w:t>2000</w:t>
      </w:r>
      <w:r>
        <w:rPr>
          <w:spacing w:val="-41"/>
        </w:rPr>
        <w:t xml:space="preserve"> 年</w:t>
      </w:r>
    </w:p>
    <w:p>
      <w:pPr>
        <w:pStyle w:val="3"/>
        <w:spacing w:before="0" w:line="403" w:lineRule="auto"/>
        <w:ind w:right="1103"/>
        <w:jc w:val="both"/>
      </w:pPr>
      <w:r>
        <w:rPr>
          <w:position w:val="2"/>
        </w:rPr>
        <w:t>管</w:t>
      </w:r>
      <w:r>
        <w:rPr>
          <w:spacing w:val="-3"/>
          <w:position w:val="2"/>
        </w:rPr>
        <w:t>线</w:t>
      </w:r>
      <w:r>
        <w:rPr>
          <w:position w:val="2"/>
        </w:rPr>
        <w:t>总长的</w:t>
      </w:r>
      <w:r>
        <w:rPr>
          <w:spacing w:val="-107"/>
          <w:position w:val="2"/>
        </w:rPr>
        <w:t xml:space="preserve"> </w:t>
      </w:r>
      <w:r>
        <w:rPr>
          <w:position w:val="2"/>
        </w:rPr>
        <w:t>4.5</w:t>
      </w:r>
      <w:r>
        <w:rPr>
          <w:spacing w:val="-108"/>
          <w:position w:val="2"/>
        </w:rPr>
        <w:t xml:space="preserve"> </w:t>
      </w:r>
      <w:r>
        <w:rPr>
          <w:position w:val="2"/>
        </w:rPr>
        <w:t>倍</w:t>
      </w:r>
      <w:r>
        <w:rPr>
          <w:spacing w:val="-8"/>
          <w:position w:val="2"/>
        </w:rPr>
        <w:t>，</w:t>
      </w:r>
      <w:r>
        <w:rPr>
          <w:position w:val="2"/>
        </w:rPr>
        <w:t>并</w:t>
      </w:r>
      <w:r>
        <w:rPr>
          <w:spacing w:val="-3"/>
          <w:position w:val="2"/>
        </w:rPr>
        <w:t>以</w:t>
      </w:r>
      <w:r>
        <w:rPr>
          <w:position w:val="2"/>
        </w:rPr>
        <w:t>每年约</w:t>
      </w:r>
      <w:r>
        <w:rPr>
          <w:spacing w:val="-107"/>
          <w:position w:val="2"/>
        </w:rPr>
        <w:t xml:space="preserve"> </w:t>
      </w:r>
      <w:r>
        <w:rPr>
          <w:position w:val="2"/>
        </w:rPr>
        <w:t>13.17</w:t>
      </w:r>
      <w:r>
        <w:rPr>
          <w:spacing w:val="3"/>
          <w:w w:val="101"/>
        </w:rPr>
        <w:drawing>
          <wp:inline distT="0" distB="0" distL="0" distR="0">
            <wp:extent cx="88265" cy="142240"/>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a:picLocks noChangeAspect="1"/>
                    </pic:cNvPicPr>
                  </pic:nvPicPr>
                  <pic:blipFill>
                    <a:blip r:embed="rId8" cstate="print"/>
                    <a:stretch>
                      <a:fillRect/>
                    </a:stretch>
                  </pic:blipFill>
                  <pic:spPr>
                    <a:xfrm>
                      <a:off x="0" y="0"/>
                      <a:ext cx="88899" cy="142874"/>
                    </a:xfrm>
                    <a:prstGeom prst="rect">
                      <a:avLst/>
                    </a:prstGeom>
                  </pic:spPr>
                </pic:pic>
              </a:graphicData>
            </a:graphic>
          </wp:inline>
        </w:drawing>
      </w:r>
      <w:r>
        <w:rPr>
          <w:position w:val="2"/>
        </w:rPr>
        <w:t>增</w:t>
      </w:r>
      <w:r>
        <w:rPr>
          <w:spacing w:val="-3"/>
          <w:position w:val="2"/>
        </w:rPr>
        <w:t>长</w:t>
      </w:r>
      <w:r>
        <w:rPr>
          <w:position w:val="2"/>
        </w:rPr>
        <w:t>率增加</w:t>
      </w:r>
      <w:r>
        <w:rPr>
          <w:spacing w:val="-8"/>
          <w:position w:val="2"/>
        </w:rPr>
        <w:t>。</w:t>
      </w:r>
      <w:r>
        <w:rPr>
          <w:position w:val="2"/>
        </w:rPr>
        <w:t>然</w:t>
      </w:r>
      <w:r>
        <w:rPr>
          <w:spacing w:val="-3"/>
          <w:position w:val="2"/>
        </w:rPr>
        <w:t>而</w:t>
      </w:r>
      <w:r>
        <w:rPr>
          <w:spacing w:val="-8"/>
          <w:position w:val="2"/>
        </w:rPr>
        <w:t>，</w:t>
      </w:r>
      <w:r>
        <w:rPr>
          <w:position w:val="2"/>
        </w:rPr>
        <w:t>当</w:t>
      </w:r>
      <w:r>
        <w:rPr>
          <w:spacing w:val="-3"/>
          <w:position w:val="2"/>
        </w:rPr>
        <w:t>前</w:t>
      </w:r>
      <w:r>
        <w:rPr>
          <w:position w:val="2"/>
        </w:rPr>
        <w:t>我国管</w:t>
      </w:r>
      <w:r>
        <w:rPr>
          <w:spacing w:val="-3"/>
          <w:position w:val="2"/>
        </w:rPr>
        <w:t>网</w:t>
      </w:r>
      <w:r>
        <w:rPr>
          <w:position w:val="2"/>
        </w:rPr>
        <w:t>建</w:t>
      </w:r>
      <w:r>
        <w:rPr>
          <w:spacing w:val="-8"/>
        </w:rPr>
        <w:t>设水平相对滞后，存在着管网更新修复不足、建设材料不达标、新技术推广</w:t>
      </w:r>
      <w:r>
        <w:rPr>
          <w:spacing w:val="-17"/>
        </w:rPr>
        <w:t>缓慢、多头管理缺乏协调等问题，亟待全力推进全国管网高质量改造和建设。</w:t>
      </w:r>
    </w:p>
    <w:p>
      <w:pPr>
        <w:pStyle w:val="3"/>
        <w:spacing w:before="0"/>
        <w:ind w:left="0"/>
        <w:rPr>
          <w:sz w:val="30"/>
        </w:rPr>
      </w:pPr>
    </w:p>
    <w:p>
      <w:pPr>
        <w:pStyle w:val="3"/>
        <w:spacing w:before="210" w:line="400" w:lineRule="auto"/>
        <w:ind w:right="1240" w:firstLine="559"/>
        <w:jc w:val="both"/>
      </w:pPr>
      <w:r>
        <w:rPr>
          <w:spacing w:val="-6"/>
        </w:rPr>
        <w:t>为积极配合国家推进国家基础建设工作，充分利用行业优势、资源优势</w:t>
      </w:r>
      <w:r>
        <w:rPr>
          <w:spacing w:val="-15"/>
        </w:rPr>
        <w:t xml:space="preserve">及政策优势，推动管网改造建设，第八届中国国际管网展览会将继续在 </w:t>
      </w:r>
      <w:r>
        <w:t>2021</w:t>
      </w:r>
    </w:p>
    <w:p>
      <w:pPr>
        <w:pStyle w:val="3"/>
        <w:spacing w:before="2"/>
        <w:jc w:val="both"/>
      </w:pPr>
      <w:r>
        <w:rPr>
          <w:spacing w:val="-38"/>
        </w:rPr>
        <w:t xml:space="preserve">年 </w:t>
      </w:r>
      <w:r>
        <w:t>10</w:t>
      </w:r>
      <w:r>
        <w:rPr>
          <w:spacing w:val="-51"/>
        </w:rPr>
        <w:t xml:space="preserve"> 月 </w:t>
      </w:r>
      <w:r>
        <w:t>13-15</w:t>
      </w:r>
      <w:r>
        <w:rPr>
          <w:spacing w:val="-23"/>
        </w:rPr>
        <w:t xml:space="preserve"> 日，于国家会展中心(上海)举办。展示面积将超过 </w:t>
      </w:r>
      <w:r>
        <w:t>50000</w:t>
      </w:r>
      <w:r>
        <w:rPr>
          <w:spacing w:val="-21"/>
        </w:rPr>
        <w:t xml:space="preserve"> 平米，</w:t>
      </w:r>
    </w:p>
    <w:p>
      <w:pPr>
        <w:pStyle w:val="3"/>
        <w:spacing w:line="400" w:lineRule="auto"/>
        <w:ind w:right="1190"/>
        <w:jc w:val="both"/>
      </w:pPr>
      <w:r>
        <w:rPr>
          <w:spacing w:val="-11"/>
        </w:rPr>
        <w:t xml:space="preserve">届时将吸引展商 </w:t>
      </w:r>
      <w:r>
        <w:t>1000</w:t>
      </w:r>
      <w:r>
        <w:rPr>
          <w:spacing w:val="-21"/>
        </w:rPr>
        <w:t xml:space="preserve"> 余家，专业观众 </w:t>
      </w:r>
      <w:r>
        <w:t>60000</w:t>
      </w:r>
      <w:r>
        <w:rPr>
          <w:spacing w:val="-16"/>
        </w:rPr>
        <w:t xml:space="preserve"> 多人次。展会同期将开展 </w:t>
      </w:r>
      <w:r>
        <w:t>60</w:t>
      </w:r>
      <w:r>
        <w:rPr>
          <w:spacing w:val="-38"/>
        </w:rPr>
        <w:t xml:space="preserve"> 余</w:t>
      </w:r>
      <w:r>
        <w:rPr>
          <w:spacing w:val="-3"/>
        </w:rPr>
        <w:t>场高峰论坛、行业研讨和新品发布会议，大会将覆盖管网建设、管网运行、</w:t>
      </w:r>
      <w:r>
        <w:rPr>
          <w:spacing w:val="-9"/>
        </w:rPr>
        <w:t>智慧水务、污水污泥处理、管道材料、地下空间、在线运行监测、管网探测</w:t>
      </w:r>
      <w:r>
        <w:rPr>
          <w:spacing w:val="-10"/>
        </w:rPr>
        <w:t>检测、非开挖修复、微型非开挖掘进设备、管道焊接及切割、防腐保温设备</w:t>
      </w:r>
      <w:r>
        <w:rPr>
          <w:spacing w:val="-4"/>
        </w:rPr>
        <w:t>及材料等管网领域的优秀企业、前沿技术与优质解决方案。</w:t>
      </w:r>
    </w:p>
    <w:p>
      <w:pPr>
        <w:pStyle w:val="3"/>
        <w:spacing w:before="0"/>
        <w:ind w:left="0"/>
        <w:rPr>
          <w:sz w:val="30"/>
        </w:rPr>
      </w:pPr>
    </w:p>
    <w:p>
      <w:pPr>
        <w:pStyle w:val="3"/>
        <w:spacing w:before="220" w:line="400" w:lineRule="auto"/>
        <w:ind w:right="1243" w:firstLine="559"/>
        <w:jc w:val="both"/>
      </w:pPr>
      <w:r>
        <w:rPr>
          <w:spacing w:val="-8"/>
        </w:rPr>
        <w:t>届时，将会有来自国家生态环境部、住建部、国家发改委、水利部等政策制定部门，中科院、中国城市规划设计研究院、同济大学、清华大学等科</w:t>
      </w:r>
      <w:r>
        <w:rPr>
          <w:spacing w:val="-10"/>
        </w:rPr>
        <w:t>研院所，欧洲水协、日本非开挖协会、英国非开挖协会、德国市政环卫车辆</w:t>
      </w:r>
      <w:r>
        <w:rPr>
          <w:spacing w:val="3"/>
        </w:rPr>
        <w:t>和设备工业协会等国际权威组织及领先技术企业的百余名业内顶级专家全</w:t>
      </w:r>
      <w:r>
        <w:rPr>
          <w:spacing w:val="-8"/>
        </w:rPr>
        <w:t xml:space="preserve">程参与 </w:t>
      </w:r>
      <w:r>
        <w:t>40</w:t>
      </w:r>
      <w:r>
        <w:rPr>
          <w:spacing w:val="-6"/>
        </w:rPr>
        <w:t xml:space="preserve"> 多场专业会议论坛，致力于打造一个政、产、学、研一站式环境</w:t>
      </w:r>
      <w:r>
        <w:rPr>
          <w:spacing w:val="-3"/>
        </w:rPr>
        <w:t>技术交流平台。</w:t>
      </w:r>
    </w:p>
    <w:p>
      <w:pPr>
        <w:spacing w:after="0" w:line="400" w:lineRule="auto"/>
        <w:jc w:val="both"/>
        <w:sectPr>
          <w:pgSz w:w="11910" w:h="16840"/>
          <w:pgMar w:top="1580" w:right="0" w:bottom="800" w:left="0" w:header="0" w:footer="613" w:gutter="0"/>
          <w:cols w:space="720" w:num="1"/>
        </w:sectPr>
      </w:pPr>
    </w:p>
    <w:p>
      <w:pPr>
        <w:pStyle w:val="3"/>
        <w:spacing w:before="0"/>
        <w:ind w:left="0"/>
        <w:rPr>
          <w:sz w:val="20"/>
        </w:rPr>
      </w:pPr>
    </w:p>
    <w:p>
      <w:pPr>
        <w:pStyle w:val="3"/>
        <w:spacing w:before="0"/>
        <w:ind w:left="0"/>
        <w:rPr>
          <w:sz w:val="20"/>
        </w:rPr>
      </w:pPr>
    </w:p>
    <w:p>
      <w:pPr>
        <w:pStyle w:val="2"/>
        <w:spacing w:before="105"/>
      </w:pPr>
      <w:r>
        <w:t>组织机构：</w:t>
      </w:r>
    </w:p>
    <w:p>
      <w:pPr>
        <w:pStyle w:val="3"/>
        <w:spacing w:before="158"/>
        <w:ind w:left="0" w:right="6789"/>
        <w:jc w:val="right"/>
      </w:pPr>
      <w:r>
        <w:rPr>
          <w:spacing w:val="-3"/>
        </w:rPr>
        <w:t>指导单位：中国城市规划协会</w:t>
      </w:r>
    </w:p>
    <w:p>
      <w:pPr>
        <w:pStyle w:val="3"/>
        <w:spacing w:before="242"/>
        <w:ind w:left="0" w:right="6789"/>
        <w:jc w:val="right"/>
      </w:pPr>
      <w:r>
        <w:rPr>
          <w:spacing w:val="-3"/>
        </w:rPr>
        <w:t>中国煤炭地质总局</w:t>
      </w:r>
    </w:p>
    <w:p>
      <w:pPr>
        <w:pStyle w:val="3"/>
        <w:ind w:left="2872"/>
      </w:pPr>
      <w:r>
        <w:t>国家管网集团北方管道公司</w:t>
      </w:r>
    </w:p>
    <w:p>
      <w:pPr>
        <w:pStyle w:val="3"/>
        <w:spacing w:line="400" w:lineRule="auto"/>
        <w:ind w:right="4269"/>
      </w:pPr>
      <w:r>
        <w:t>主办单位：中国城市规划协会地下管线专业委员会承办单位：上海市城乡建设和交通发展研究院</w:t>
      </w:r>
    </w:p>
    <w:p>
      <w:pPr>
        <w:pStyle w:val="3"/>
        <w:tabs>
          <w:tab w:val="left" w:pos="6652"/>
        </w:tabs>
        <w:spacing w:before="2" w:line="400" w:lineRule="auto"/>
        <w:ind w:left="2872" w:right="1891"/>
      </w:pPr>
      <w:r>
        <w:t>上</w:t>
      </w:r>
      <w:r>
        <w:rPr>
          <w:spacing w:val="-3"/>
        </w:rPr>
        <w:t>海</w:t>
      </w:r>
      <w:r>
        <w:t>市地</w:t>
      </w:r>
      <w:r>
        <w:rPr>
          <w:spacing w:val="-3"/>
        </w:rPr>
        <w:t>质</w:t>
      </w:r>
      <w:r>
        <w:t>调查</w:t>
      </w:r>
      <w:r>
        <w:rPr>
          <w:spacing w:val="-3"/>
        </w:rPr>
        <w:t>研</w:t>
      </w:r>
      <w:r>
        <w:t>究院</w:t>
      </w:r>
      <w:r>
        <w:tab/>
      </w:r>
      <w:r>
        <w:t>上</w:t>
      </w:r>
      <w:r>
        <w:rPr>
          <w:spacing w:val="-3"/>
        </w:rPr>
        <w:t>海</w:t>
      </w:r>
      <w:r>
        <w:t>市政</w:t>
      </w:r>
      <w:r>
        <w:rPr>
          <w:spacing w:val="-3"/>
        </w:rPr>
        <w:t>工</w:t>
      </w:r>
      <w:r>
        <w:t>程设</w:t>
      </w:r>
      <w:r>
        <w:rPr>
          <w:spacing w:val="-3"/>
        </w:rPr>
        <w:t>计</w:t>
      </w:r>
      <w:r>
        <w:t>研究</w:t>
      </w:r>
      <w:r>
        <w:rPr>
          <w:spacing w:val="-3"/>
        </w:rPr>
        <w:t>总</w:t>
      </w:r>
      <w:r>
        <w:t>院上</w:t>
      </w:r>
      <w:r>
        <w:rPr>
          <w:spacing w:val="-3"/>
        </w:rPr>
        <w:t>海</w:t>
      </w:r>
      <w:r>
        <w:t>勘测</w:t>
      </w:r>
      <w:r>
        <w:rPr>
          <w:spacing w:val="-3"/>
        </w:rPr>
        <w:t>设</w:t>
      </w:r>
      <w:r>
        <w:t>计研</w:t>
      </w:r>
      <w:r>
        <w:rPr>
          <w:spacing w:val="-3"/>
        </w:rPr>
        <w:t>究</w:t>
      </w:r>
      <w:r>
        <w:t>院有</w:t>
      </w:r>
      <w:r>
        <w:rPr>
          <w:spacing w:val="-3"/>
        </w:rPr>
        <w:t>限</w:t>
      </w:r>
      <w:r>
        <w:t>公司</w:t>
      </w:r>
      <w:r>
        <w:rPr>
          <w:spacing w:val="28"/>
        </w:rPr>
        <w:t xml:space="preserve"> </w:t>
      </w:r>
      <w:r>
        <w:t>上</w:t>
      </w:r>
      <w:r>
        <w:rPr>
          <w:spacing w:val="-3"/>
        </w:rPr>
        <w:t>海</w:t>
      </w:r>
      <w:r>
        <w:t>市岩</w:t>
      </w:r>
      <w:r>
        <w:rPr>
          <w:spacing w:val="-3"/>
        </w:rPr>
        <w:t>土</w:t>
      </w:r>
      <w:r>
        <w:t>工程</w:t>
      </w:r>
      <w:r>
        <w:rPr>
          <w:spacing w:val="-3"/>
        </w:rPr>
        <w:t>检</w:t>
      </w:r>
      <w:r>
        <w:t>测中心</w:t>
      </w:r>
    </w:p>
    <w:p>
      <w:pPr>
        <w:pStyle w:val="3"/>
        <w:tabs>
          <w:tab w:val="left" w:pos="6652"/>
        </w:tabs>
        <w:spacing w:before="2" w:line="400" w:lineRule="auto"/>
        <w:ind w:left="2872" w:right="1891"/>
      </w:pPr>
      <w:r>
        <w:t>北</w:t>
      </w:r>
      <w:r>
        <w:rPr>
          <w:spacing w:val="-3"/>
        </w:rPr>
        <w:t>京</w:t>
      </w:r>
      <w:r>
        <w:t>市新</w:t>
      </w:r>
      <w:r>
        <w:rPr>
          <w:spacing w:val="-3"/>
        </w:rPr>
        <w:t>技</w:t>
      </w:r>
      <w:r>
        <w:t>术应</w:t>
      </w:r>
      <w:r>
        <w:rPr>
          <w:spacing w:val="-3"/>
        </w:rPr>
        <w:t>用</w:t>
      </w:r>
      <w:r>
        <w:t>研究所</w:t>
      </w:r>
      <w:r>
        <w:tab/>
      </w:r>
      <w:r>
        <w:t>同</w:t>
      </w:r>
      <w:r>
        <w:rPr>
          <w:spacing w:val="-3"/>
        </w:rPr>
        <w:t>济</w:t>
      </w:r>
      <w:r>
        <w:t>大学</w:t>
      </w:r>
      <w:r>
        <w:rPr>
          <w:spacing w:val="-3"/>
        </w:rPr>
        <w:t>防</w:t>
      </w:r>
      <w:r>
        <w:t>灾救</w:t>
      </w:r>
      <w:r>
        <w:rPr>
          <w:spacing w:val="-3"/>
        </w:rPr>
        <w:t>灾</w:t>
      </w:r>
      <w:r>
        <w:t>研究所 公</w:t>
      </w:r>
      <w:r>
        <w:rPr>
          <w:spacing w:val="-3"/>
        </w:rPr>
        <w:t>路</w:t>
      </w:r>
      <w:r>
        <w:t>养护</w:t>
      </w:r>
      <w:r>
        <w:rPr>
          <w:spacing w:val="-3"/>
        </w:rPr>
        <w:t>技</w:t>
      </w:r>
      <w:r>
        <w:t>术国</w:t>
      </w:r>
      <w:r>
        <w:rPr>
          <w:spacing w:val="-3"/>
        </w:rPr>
        <w:t>家</w:t>
      </w:r>
      <w:r>
        <w:t>工程</w:t>
      </w:r>
      <w:r>
        <w:rPr>
          <w:spacing w:val="-3"/>
        </w:rPr>
        <w:t>研</w:t>
      </w:r>
      <w:r>
        <w:t>究中心</w:t>
      </w:r>
    </w:p>
    <w:p>
      <w:pPr>
        <w:pStyle w:val="3"/>
        <w:spacing w:before="3" w:line="400" w:lineRule="auto"/>
        <w:ind w:left="2872" w:right="2870"/>
      </w:pPr>
      <w:r>
        <w:t>北京市道路及市政管线地下病害工程技术研究中心国家石油天然气管网集团有限公司</w:t>
      </w:r>
    </w:p>
    <w:p>
      <w:pPr>
        <w:pStyle w:val="3"/>
        <w:spacing w:before="2"/>
        <w:ind w:left="2872"/>
      </w:pPr>
      <w:r>
        <w:t>中国煤炭地质总局干部学校</w:t>
      </w:r>
    </w:p>
    <w:p>
      <w:pPr>
        <w:pStyle w:val="3"/>
        <w:ind w:left="2872"/>
      </w:pPr>
      <w:r>
        <w:t>中泽国际会展（北京）有限公司</w:t>
      </w:r>
    </w:p>
    <w:p>
      <w:pPr>
        <w:pStyle w:val="3"/>
        <w:ind w:left="2872"/>
      </w:pPr>
    </w:p>
    <w:p>
      <w:pPr>
        <w:pStyle w:val="3"/>
        <w:spacing w:before="242" w:line="400" w:lineRule="auto"/>
        <w:ind w:left="2872" w:right="4550" w:hanging="1400"/>
        <w:rPr>
          <w:rFonts w:hint="default" w:eastAsia="宋体"/>
          <w:lang w:val="en-US" w:eastAsia="zh-CN"/>
        </w:rPr>
      </w:pPr>
      <w:r>
        <w:t>协办单位：</w:t>
      </w:r>
      <w:r>
        <w:rPr>
          <w:rFonts w:hint="eastAsia"/>
          <w:lang w:val="en-US" w:eastAsia="zh-CN"/>
        </w:rPr>
        <w:t>中国疏浚协会</w:t>
      </w:r>
    </w:p>
    <w:p>
      <w:pPr>
        <w:pStyle w:val="3"/>
        <w:spacing w:before="242" w:line="400" w:lineRule="auto"/>
        <w:ind w:left="2869" w:leftChars="1304" w:right="4550" w:firstLine="0" w:firstLineChars="0"/>
      </w:pPr>
      <w:r>
        <w:t>中国</w:t>
      </w:r>
      <w:bookmarkStart w:id="0" w:name="_GoBack"/>
      <w:bookmarkEnd w:id="0"/>
      <w:r>
        <w:t>城镇供水排水协会城市排水分会中国石油管道局工程有限公司</w:t>
      </w:r>
    </w:p>
    <w:p>
      <w:pPr>
        <w:pStyle w:val="3"/>
        <w:spacing w:before="1" w:line="400" w:lineRule="auto"/>
        <w:ind w:left="2872" w:right="4283" w:hanging="15"/>
      </w:pPr>
      <w:r>
        <w:t>中国地球物理学会智慧管网专业委员会中国测绘学会地下管网工作委员会</w:t>
      </w:r>
    </w:p>
    <w:p>
      <w:pPr>
        <w:pStyle w:val="3"/>
        <w:spacing w:before="2" w:line="400" w:lineRule="auto"/>
        <w:ind w:left="2872" w:right="4831"/>
      </w:pPr>
      <w:r>
        <w:t>中国国际科技促进会县镇水务分会中国汽车工程学会专用车分会</w:t>
      </w:r>
    </w:p>
    <w:p>
      <w:pPr>
        <w:pStyle w:val="3"/>
        <w:spacing w:before="2" w:line="400" w:lineRule="auto"/>
        <w:ind w:left="2872" w:right="6511"/>
      </w:pPr>
      <w:r>
        <w:t>上海市排水行业协会上海市地下管线协会</w:t>
      </w:r>
    </w:p>
    <w:p>
      <w:pPr>
        <w:spacing w:after="0" w:line="400" w:lineRule="auto"/>
        <w:sectPr>
          <w:pgSz w:w="11910" w:h="16840"/>
          <w:pgMar w:top="1580" w:right="0" w:bottom="800" w:left="0" w:header="0" w:footer="613" w:gutter="0"/>
          <w:cols w:space="720" w:num="1"/>
        </w:sectPr>
      </w:pPr>
    </w:p>
    <w:p>
      <w:pPr>
        <w:pStyle w:val="3"/>
        <w:spacing w:before="0"/>
        <w:ind w:left="0"/>
        <w:rPr>
          <w:sz w:val="20"/>
        </w:rPr>
      </w:pPr>
    </w:p>
    <w:p>
      <w:pPr>
        <w:pStyle w:val="3"/>
        <w:spacing w:before="0"/>
        <w:ind w:left="0"/>
        <w:rPr>
          <w:sz w:val="20"/>
        </w:rPr>
      </w:pPr>
    </w:p>
    <w:p>
      <w:pPr>
        <w:pStyle w:val="3"/>
        <w:spacing w:before="9"/>
        <w:ind w:left="0"/>
        <w:rPr>
          <w:sz w:val="16"/>
        </w:rPr>
      </w:pPr>
    </w:p>
    <w:p>
      <w:pPr>
        <w:pStyle w:val="3"/>
        <w:spacing w:before="63"/>
        <w:ind w:left="2872"/>
      </w:pPr>
      <w:r>
        <w:t>国家管网集团东部原油储运有限公司</w:t>
      </w:r>
    </w:p>
    <w:p>
      <w:pPr>
        <w:pStyle w:val="3"/>
        <w:spacing w:line="400" w:lineRule="auto"/>
        <w:ind w:left="2872" w:right="2870"/>
      </w:pPr>
      <w:r>
        <w:rPr>
          <w:spacing w:val="-3"/>
        </w:rPr>
        <w:t>国家石油天然气管网集团有限公司西气东输分公司国家石油天然气管网集团有限公司西部管道公司 国家石油天然气管网集团有限公司西南管道公司</w:t>
      </w:r>
    </w:p>
    <w:p>
      <w:pPr>
        <w:pStyle w:val="3"/>
        <w:spacing w:before="6"/>
        <w:ind w:left="0"/>
        <w:rPr>
          <w:sz w:val="27"/>
        </w:rPr>
      </w:pPr>
    </w:p>
    <w:p>
      <w:pPr>
        <w:pStyle w:val="2"/>
      </w:pPr>
      <w:r>
        <w:t>参展范围：</w:t>
      </w:r>
    </w:p>
    <w:p>
      <w:pPr>
        <w:pStyle w:val="7"/>
        <w:numPr>
          <w:ilvl w:val="0"/>
          <w:numId w:val="1"/>
        </w:numPr>
        <w:tabs>
          <w:tab w:val="left" w:pos="1695"/>
        </w:tabs>
        <w:spacing w:before="85" w:after="0" w:line="321" w:lineRule="auto"/>
        <w:ind w:left="1473" w:right="1240" w:firstLine="0"/>
        <w:jc w:val="left"/>
        <w:rPr>
          <w:rFonts w:ascii="宋体" w:hAnsi="宋体" w:eastAsia="宋体" w:cs="宋体"/>
          <w:sz w:val="28"/>
          <w:szCs w:val="28"/>
          <w:lang w:val="zh-CN" w:eastAsia="zh-CN" w:bidi="zh-CN"/>
        </w:rPr>
      </w:pPr>
      <w:r>
        <w:rPr>
          <w:rFonts w:hint="eastAsia" w:ascii="宋体" w:hAnsi="宋体" w:eastAsia="宋体" w:cs="宋体"/>
          <w:sz w:val="28"/>
          <w:szCs w:val="28"/>
          <w:lang w:val="zh-CN" w:eastAsia="zh-CN" w:bidi="zh-CN"/>
        </w:rPr>
        <w:t>管网建设、维护及运营类技术设备：</w:t>
      </w:r>
      <w:r>
        <w:rPr>
          <w:rFonts w:ascii="宋体" w:hAnsi="宋体" w:eastAsia="宋体" w:cs="宋体"/>
          <w:sz w:val="28"/>
          <w:szCs w:val="28"/>
          <w:lang w:val="zh-CN" w:eastAsia="zh-CN" w:bidi="zh-CN"/>
        </w:rPr>
        <w:t>管道焊接设备及焊接电源、切割设备及辅具；焊接材料、焊接辅具、热喷涂设备、劳动保护用具及环保设备；管</w:t>
      </w:r>
    </w:p>
    <w:p>
      <w:pPr>
        <w:pStyle w:val="3"/>
        <w:spacing w:before="122" w:line="400" w:lineRule="auto"/>
        <w:ind w:right="1190"/>
        <w:jc w:val="both"/>
        <w:rPr>
          <w:rFonts w:ascii="宋体" w:hAnsi="宋体" w:eastAsia="宋体" w:cs="宋体"/>
          <w:sz w:val="28"/>
          <w:szCs w:val="28"/>
          <w:lang w:val="zh-CN" w:eastAsia="zh-CN" w:bidi="zh-CN"/>
        </w:rPr>
      </w:pPr>
      <w:r>
        <w:rPr>
          <w:rFonts w:ascii="宋体" w:hAnsi="宋体" w:eastAsia="宋体" w:cs="宋体"/>
          <w:sz w:val="28"/>
          <w:szCs w:val="28"/>
          <w:lang w:val="zh-CN" w:eastAsia="zh-CN" w:bidi="zh-CN"/>
        </w:rPr>
        <w:t>道防腐、保温、防火工艺材料、工业清洗设备及材料；管道带压开孔作业、管道修补修复等维抢修技术与装备；超声、射线、磁粉、涡流、内窥等检测探测设备；SCADA、安全预警、GIS、MIS 等控制监测技术产品等。</w:t>
      </w:r>
    </w:p>
    <w:p>
      <w:pPr>
        <w:pStyle w:val="7"/>
        <w:numPr>
          <w:ilvl w:val="0"/>
          <w:numId w:val="1"/>
        </w:numPr>
        <w:tabs>
          <w:tab w:val="left" w:pos="1698"/>
        </w:tabs>
        <w:spacing w:before="0" w:after="0" w:line="425" w:lineRule="exact"/>
        <w:ind w:left="1697" w:right="0" w:hanging="225"/>
        <w:jc w:val="left"/>
        <w:rPr>
          <w:rFonts w:ascii="宋体" w:hAnsi="宋体" w:eastAsia="宋体" w:cs="宋体"/>
          <w:sz w:val="28"/>
          <w:szCs w:val="28"/>
          <w:lang w:val="zh-CN" w:eastAsia="zh-CN" w:bidi="zh-CN"/>
        </w:rPr>
      </w:pPr>
      <w:r>
        <w:rPr>
          <w:rFonts w:hint="eastAsia" w:ascii="宋体" w:hAnsi="宋体" w:eastAsia="宋体" w:cs="宋体"/>
          <w:sz w:val="28"/>
          <w:szCs w:val="28"/>
          <w:lang w:val="zh-CN" w:eastAsia="zh-CN" w:bidi="zh-CN"/>
        </w:rPr>
        <w:t>管网施工材料，管道管材、复合材料等</w:t>
      </w:r>
      <w:r>
        <w:rPr>
          <w:rFonts w:ascii="宋体" w:hAnsi="宋体" w:eastAsia="宋体" w:cs="宋体"/>
          <w:sz w:val="28"/>
          <w:szCs w:val="28"/>
          <w:lang w:val="zh-CN" w:eastAsia="zh-CN" w:bidi="zh-CN"/>
        </w:rPr>
        <w:t>：油气、热力、给排水电力等管道；</w:t>
      </w:r>
    </w:p>
    <w:p>
      <w:pPr>
        <w:pStyle w:val="3"/>
        <w:spacing w:before="177" w:line="400" w:lineRule="auto"/>
        <w:ind w:right="1243"/>
        <w:rPr>
          <w:rFonts w:ascii="宋体" w:hAnsi="宋体" w:eastAsia="宋体" w:cs="宋体"/>
          <w:sz w:val="28"/>
          <w:szCs w:val="28"/>
          <w:lang w:val="zh-CN" w:eastAsia="zh-CN" w:bidi="zh-CN"/>
        </w:rPr>
      </w:pPr>
      <w:r>
        <w:rPr>
          <w:rFonts w:ascii="宋体" w:hAnsi="宋体" w:eastAsia="宋体" w:cs="宋体"/>
          <w:sz w:val="28"/>
          <w:szCs w:val="28"/>
          <w:lang w:val="zh-CN" w:eastAsia="zh-CN" w:bidi="zh-CN"/>
        </w:rPr>
        <w:t>如球墨铸铁管道、钢塑复合管道、预应力钢筒混凝土管、PE 等各种材料的市政管道管件。</w:t>
      </w:r>
    </w:p>
    <w:p>
      <w:pPr>
        <w:pStyle w:val="7"/>
        <w:numPr>
          <w:ilvl w:val="0"/>
          <w:numId w:val="1"/>
        </w:numPr>
        <w:tabs>
          <w:tab w:val="left" w:pos="1703"/>
        </w:tabs>
        <w:spacing w:before="0" w:after="0" w:line="424" w:lineRule="exact"/>
        <w:ind w:left="1702" w:right="0" w:hanging="230"/>
        <w:jc w:val="left"/>
        <w:rPr>
          <w:rFonts w:ascii="宋体" w:hAnsi="宋体" w:eastAsia="宋体" w:cs="宋体"/>
          <w:sz w:val="28"/>
          <w:szCs w:val="28"/>
          <w:lang w:val="zh-CN" w:eastAsia="zh-CN" w:bidi="zh-CN"/>
        </w:rPr>
      </w:pPr>
      <w:r>
        <w:rPr>
          <w:rFonts w:hint="eastAsia" w:ascii="宋体" w:hAnsi="宋体" w:eastAsia="宋体" w:cs="宋体"/>
          <w:sz w:val="28"/>
          <w:szCs w:val="28"/>
          <w:lang w:val="zh-CN" w:eastAsia="zh-CN" w:bidi="zh-CN"/>
        </w:rPr>
        <w:t>管网维护及修复技术及产品，非开挖管道修复材料及设备</w:t>
      </w:r>
      <w:r>
        <w:rPr>
          <w:rFonts w:ascii="宋体" w:hAnsi="宋体" w:eastAsia="宋体" w:cs="宋体"/>
          <w:sz w:val="28"/>
          <w:szCs w:val="28"/>
          <w:lang w:val="zh-CN" w:eastAsia="zh-CN" w:bidi="zh-CN"/>
        </w:rPr>
        <w:t>：非开挖翻转内</w:t>
      </w:r>
    </w:p>
    <w:p>
      <w:pPr>
        <w:pStyle w:val="3"/>
        <w:spacing w:before="178" w:line="400" w:lineRule="auto"/>
        <w:ind w:right="1193"/>
        <w:rPr>
          <w:rFonts w:ascii="宋体" w:hAnsi="宋体" w:eastAsia="宋体" w:cs="宋体"/>
          <w:sz w:val="28"/>
          <w:szCs w:val="28"/>
          <w:lang w:val="zh-CN" w:eastAsia="zh-CN" w:bidi="zh-CN"/>
        </w:rPr>
      </w:pPr>
      <w:r>
        <w:rPr>
          <w:rFonts w:ascii="宋体" w:hAnsi="宋体" w:eastAsia="宋体" w:cs="宋体"/>
          <w:sz w:val="28"/>
          <w:szCs w:val="28"/>
          <w:lang w:val="zh-CN" w:eastAsia="zh-CN" w:bidi="zh-CN"/>
        </w:rPr>
        <w:t>衬修复技术设备、紫外光固化修复技术设备、管道清淤设备、管道内衬材料等。</w:t>
      </w:r>
    </w:p>
    <w:p>
      <w:pPr>
        <w:pStyle w:val="7"/>
        <w:numPr>
          <w:ilvl w:val="0"/>
          <w:numId w:val="1"/>
        </w:numPr>
        <w:tabs>
          <w:tab w:val="left" w:pos="1712"/>
        </w:tabs>
        <w:spacing w:before="0" w:after="0" w:line="424" w:lineRule="exact"/>
        <w:ind w:left="1711" w:right="0" w:hanging="239"/>
        <w:jc w:val="left"/>
        <w:rPr>
          <w:rFonts w:ascii="宋体" w:hAnsi="宋体" w:eastAsia="宋体" w:cs="宋体"/>
          <w:sz w:val="28"/>
          <w:szCs w:val="28"/>
          <w:lang w:val="zh-CN" w:eastAsia="zh-CN" w:bidi="zh-CN"/>
        </w:rPr>
      </w:pPr>
      <w:r>
        <w:rPr>
          <w:rFonts w:hint="eastAsia" w:ascii="宋体" w:hAnsi="宋体" w:eastAsia="宋体" w:cs="宋体"/>
          <w:sz w:val="28"/>
          <w:szCs w:val="28"/>
          <w:lang w:val="zh-CN" w:eastAsia="zh-CN" w:bidi="zh-CN"/>
        </w:rPr>
        <w:t>管网非开挖施工设备</w:t>
      </w:r>
      <w:r>
        <w:rPr>
          <w:rFonts w:ascii="宋体" w:hAnsi="宋体" w:eastAsia="宋体" w:cs="宋体"/>
          <w:sz w:val="28"/>
          <w:szCs w:val="28"/>
          <w:lang w:val="zh-CN" w:eastAsia="zh-CN" w:bidi="zh-CN"/>
        </w:rPr>
        <w:t>：微型盾构设备、非开挖掘进设备、污泥处理设备等：</w:t>
      </w:r>
    </w:p>
    <w:p>
      <w:pPr>
        <w:pStyle w:val="3"/>
        <w:spacing w:before="177" w:line="331" w:lineRule="auto"/>
        <w:ind w:right="1103"/>
        <w:rPr>
          <w:rFonts w:ascii="宋体" w:hAnsi="宋体" w:eastAsia="宋体" w:cs="宋体"/>
          <w:sz w:val="28"/>
          <w:szCs w:val="28"/>
          <w:lang w:val="zh-CN" w:eastAsia="zh-CN" w:bidi="zh-CN"/>
        </w:rPr>
      </w:pPr>
      <w:r>
        <w:rPr>
          <w:rFonts w:ascii="宋体" w:hAnsi="宋体" w:eastAsia="宋体" w:cs="宋体"/>
          <w:sz w:val="28"/>
          <w:szCs w:val="28"/>
          <w:lang w:val="zh-CN" w:eastAsia="zh-CN" w:bidi="zh-CN"/>
        </w:rPr>
        <w:t>小型盾构机、水平定向钻机、导向仪及其附属设备；顶管机及其附属设备等。</w:t>
      </w:r>
      <w:r>
        <w:rPr>
          <w:rFonts w:hint="eastAsia" w:ascii="宋体" w:hAnsi="宋体" w:eastAsia="宋体" w:cs="宋体"/>
          <w:sz w:val="28"/>
          <w:szCs w:val="28"/>
          <w:lang w:val="zh-CN" w:eastAsia="zh-CN" w:bidi="zh-CN"/>
        </w:rPr>
        <w:t>5.市政应急抢险车辆及设备</w:t>
      </w:r>
      <w:r>
        <w:rPr>
          <w:rFonts w:ascii="宋体" w:hAnsi="宋体" w:eastAsia="宋体" w:cs="宋体"/>
          <w:sz w:val="28"/>
          <w:szCs w:val="28"/>
          <w:lang w:val="zh-CN" w:eastAsia="zh-CN" w:bidi="zh-CN"/>
        </w:rPr>
        <w:t>：联合疏通车、抢险排污车、清淤车等相关技术设备：管道疏通设备、移动式泵站/车、潜水电泵；市政防汛无损开挖应急车</w:t>
      </w:r>
    </w:p>
    <w:p>
      <w:pPr>
        <w:pStyle w:val="3"/>
        <w:spacing w:before="100"/>
        <w:rPr>
          <w:rFonts w:ascii="宋体" w:hAnsi="宋体" w:eastAsia="宋体" w:cs="宋体"/>
          <w:sz w:val="28"/>
          <w:szCs w:val="28"/>
          <w:lang w:val="zh-CN" w:eastAsia="zh-CN" w:bidi="zh-CN"/>
        </w:rPr>
      </w:pPr>
      <w:r>
        <w:rPr>
          <w:rFonts w:ascii="宋体" w:hAnsi="宋体" w:eastAsia="宋体" w:cs="宋体"/>
          <w:sz w:val="28"/>
          <w:szCs w:val="28"/>
          <w:lang w:val="zh-CN" w:eastAsia="zh-CN" w:bidi="zh-CN"/>
        </w:rPr>
        <w:t>辆；管道应急抢修、不停输封堵等技术设备。</w:t>
      </w:r>
    </w:p>
    <w:p>
      <w:pPr>
        <w:spacing w:after="0"/>
        <w:rPr>
          <w:rFonts w:ascii="宋体" w:hAnsi="宋体" w:eastAsia="宋体" w:cs="宋体"/>
          <w:sz w:val="28"/>
          <w:szCs w:val="28"/>
          <w:lang w:val="zh-CN" w:eastAsia="zh-CN" w:bidi="zh-CN"/>
        </w:rPr>
        <w:sectPr>
          <w:pgSz w:w="11910" w:h="16840"/>
          <w:pgMar w:top="1580" w:right="0" w:bottom="880" w:left="0" w:header="0" w:footer="613" w:gutter="0"/>
          <w:cols w:space="720" w:num="1"/>
        </w:sectPr>
      </w:pPr>
    </w:p>
    <w:p>
      <w:pPr>
        <w:pStyle w:val="3"/>
        <w:spacing w:before="11"/>
        <w:ind w:left="0"/>
        <w:rPr>
          <w:rFonts w:ascii="宋体" w:hAnsi="宋体" w:eastAsia="宋体" w:cs="宋体"/>
          <w:sz w:val="28"/>
          <w:szCs w:val="28"/>
          <w:lang w:val="zh-CN" w:eastAsia="zh-CN" w:bidi="zh-CN"/>
        </w:rPr>
      </w:pPr>
    </w:p>
    <w:p>
      <w:pPr>
        <w:pStyle w:val="7"/>
        <w:numPr>
          <w:ilvl w:val="0"/>
          <w:numId w:val="2"/>
        </w:numPr>
        <w:tabs>
          <w:tab w:val="left" w:pos="1695"/>
        </w:tabs>
        <w:spacing w:before="0" w:after="0" w:line="486" w:lineRule="exact"/>
        <w:ind w:left="1694" w:right="0" w:hanging="222"/>
        <w:jc w:val="left"/>
        <w:rPr>
          <w:rFonts w:ascii="宋体" w:hAnsi="宋体" w:eastAsia="宋体" w:cs="宋体"/>
          <w:sz w:val="28"/>
          <w:szCs w:val="28"/>
          <w:lang w:val="zh-CN" w:eastAsia="zh-CN" w:bidi="zh-CN"/>
        </w:rPr>
      </w:pPr>
      <w:r>
        <w:rPr>
          <w:rFonts w:hint="eastAsia" w:ascii="宋体" w:hAnsi="宋体" w:eastAsia="宋体" w:cs="宋体"/>
          <w:sz w:val="28"/>
          <w:szCs w:val="28"/>
          <w:lang w:val="zh-CN" w:eastAsia="zh-CN" w:bidi="zh-CN"/>
        </w:rPr>
        <w:t>地下空间、道路空洞监测、病害检测等相关设备及产品</w:t>
      </w:r>
      <w:r>
        <w:rPr>
          <w:rFonts w:ascii="宋体" w:hAnsi="宋体" w:eastAsia="宋体" w:cs="宋体"/>
          <w:sz w:val="28"/>
          <w:szCs w:val="28"/>
          <w:lang w:val="zh-CN" w:eastAsia="zh-CN" w:bidi="zh-CN"/>
        </w:rPr>
        <w:t>：探地雷达、数据</w:t>
      </w:r>
    </w:p>
    <w:p>
      <w:pPr>
        <w:pStyle w:val="3"/>
        <w:spacing w:before="177"/>
        <w:rPr>
          <w:rFonts w:ascii="宋体" w:hAnsi="宋体" w:eastAsia="宋体" w:cs="宋体"/>
          <w:sz w:val="28"/>
          <w:szCs w:val="28"/>
          <w:lang w:val="zh-CN" w:eastAsia="zh-CN" w:bidi="zh-CN"/>
        </w:rPr>
      </w:pPr>
      <w:r>
        <w:rPr>
          <w:rFonts w:ascii="宋体" w:hAnsi="宋体" w:eastAsia="宋体" w:cs="宋体"/>
          <w:sz w:val="28"/>
          <w:szCs w:val="28"/>
          <w:lang w:val="zh-CN" w:eastAsia="zh-CN" w:bidi="zh-CN"/>
        </w:rPr>
        <w:t>处理系统、道路病害及道路塌陷预警等相关设备、技术及产品。</w:t>
      </w:r>
    </w:p>
    <w:p>
      <w:pPr>
        <w:pStyle w:val="7"/>
        <w:numPr>
          <w:ilvl w:val="0"/>
          <w:numId w:val="2"/>
        </w:numPr>
        <w:tabs>
          <w:tab w:val="left" w:pos="1703"/>
        </w:tabs>
        <w:spacing w:before="41" w:after="0" w:line="600" w:lineRule="exact"/>
        <w:ind w:left="1473" w:right="1190" w:firstLine="0"/>
        <w:jc w:val="both"/>
        <w:rPr>
          <w:rFonts w:ascii="宋体" w:hAnsi="宋体" w:eastAsia="宋体" w:cs="宋体"/>
          <w:sz w:val="28"/>
          <w:szCs w:val="28"/>
          <w:lang w:val="zh-CN" w:eastAsia="zh-CN" w:bidi="zh-CN"/>
        </w:rPr>
      </w:pPr>
      <w:r>
        <w:rPr>
          <w:rFonts w:hint="eastAsia" w:ascii="宋体" w:hAnsi="宋体" w:eastAsia="宋体" w:cs="宋体"/>
          <w:sz w:val="28"/>
          <w:szCs w:val="28"/>
          <w:lang w:val="zh-CN" w:eastAsia="zh-CN" w:bidi="zh-CN"/>
        </w:rPr>
        <w:t>给排水管网泵、阀门、井盖、流量计及计量检测设备</w:t>
      </w:r>
      <w:r>
        <w:rPr>
          <w:rFonts w:ascii="宋体" w:hAnsi="宋体" w:eastAsia="宋体" w:cs="宋体"/>
          <w:sz w:val="28"/>
          <w:szCs w:val="28"/>
          <w:lang w:val="zh-CN" w:eastAsia="zh-CN" w:bidi="zh-CN"/>
        </w:rPr>
        <w:t>：泵、阀门、管件、机电设备、漏损检测；水质监测预警设备；计量、计费、抄表等仪器仪表； 管道示踪、电子标识；区域雨水处理，污泥处理装置及设备等。</w:t>
      </w:r>
    </w:p>
    <w:p>
      <w:pPr>
        <w:pStyle w:val="7"/>
        <w:numPr>
          <w:ilvl w:val="0"/>
          <w:numId w:val="2"/>
        </w:numPr>
        <w:tabs>
          <w:tab w:val="left" w:pos="1848"/>
        </w:tabs>
        <w:spacing w:before="0" w:after="0" w:line="600" w:lineRule="exact"/>
        <w:ind w:left="1473" w:right="1240" w:firstLine="0"/>
        <w:jc w:val="both"/>
        <w:rPr>
          <w:rFonts w:ascii="宋体" w:hAnsi="宋体" w:eastAsia="宋体" w:cs="宋体"/>
          <w:sz w:val="28"/>
          <w:szCs w:val="28"/>
          <w:lang w:val="zh-CN" w:eastAsia="zh-CN" w:bidi="zh-CN"/>
        </w:rPr>
      </w:pPr>
      <w:r>
        <w:rPr>
          <w:rFonts w:hint="eastAsia" w:ascii="宋体" w:hAnsi="宋体" w:eastAsia="宋体" w:cs="宋体"/>
          <w:sz w:val="28"/>
          <w:szCs w:val="28"/>
          <w:lang w:val="zh-CN" w:eastAsia="zh-CN" w:bidi="zh-CN"/>
        </w:rPr>
        <w:t>综合管廊建设及运维技术、仪器和设备：</w:t>
      </w:r>
      <w:r>
        <w:rPr>
          <w:rFonts w:ascii="宋体" w:hAnsi="宋体" w:eastAsia="宋体" w:cs="宋体"/>
          <w:sz w:val="28"/>
          <w:szCs w:val="28"/>
          <w:lang w:val="zh-CN" w:eastAsia="zh-CN" w:bidi="zh-CN"/>
        </w:rPr>
        <w:t>管廊巡检机器人、管廊人员定位、气体检测技术与设备；管廊运维系统、管道预警预报、漏损检测、集成通讯等。</w:t>
      </w:r>
    </w:p>
    <w:p>
      <w:pPr>
        <w:pStyle w:val="7"/>
        <w:numPr>
          <w:ilvl w:val="0"/>
          <w:numId w:val="2"/>
        </w:numPr>
        <w:tabs>
          <w:tab w:val="left" w:pos="1695"/>
        </w:tabs>
        <w:spacing w:before="108" w:after="0" w:line="331" w:lineRule="auto"/>
        <w:ind w:left="1473" w:right="1103" w:firstLine="0"/>
        <w:jc w:val="left"/>
        <w:rPr>
          <w:rFonts w:hint="eastAsia" w:ascii="宋体" w:hAnsi="宋体" w:eastAsia="宋体" w:cs="宋体"/>
          <w:sz w:val="28"/>
          <w:szCs w:val="28"/>
          <w:lang w:val="zh-CN" w:eastAsia="zh-CN" w:bidi="zh-CN"/>
        </w:rPr>
      </w:pPr>
      <w:r>
        <w:rPr>
          <w:rFonts w:hint="eastAsia" w:ascii="宋体" w:hAnsi="宋体" w:eastAsia="宋体" w:cs="宋体"/>
          <w:sz w:val="28"/>
          <w:szCs w:val="28"/>
          <w:lang w:val="zh-CN" w:eastAsia="zh-CN" w:bidi="zh-CN"/>
        </w:rPr>
        <w:t>管网规划、设计、工程、科研单位：</w:t>
      </w:r>
      <w:r>
        <w:rPr>
          <w:rFonts w:ascii="宋体" w:hAnsi="宋体" w:eastAsia="宋体" w:cs="宋体"/>
          <w:sz w:val="28"/>
          <w:szCs w:val="28"/>
          <w:lang w:val="zh-CN" w:eastAsia="zh-CN" w:bidi="zh-CN"/>
        </w:rPr>
        <w:t>各地石油燃气集团、自来水、排水集团及热力、电力集团、市政设计、规划勘察测绘院、管廊、管线施工单位等。</w:t>
      </w:r>
      <w:r>
        <w:rPr>
          <w:rFonts w:hint="eastAsia" w:ascii="宋体" w:hAnsi="宋体" w:eastAsia="宋体" w:cs="宋体"/>
          <w:sz w:val="28"/>
          <w:szCs w:val="28"/>
          <w:lang w:val="zh-CN" w:eastAsia="zh-CN" w:bidi="zh-CN"/>
        </w:rPr>
        <w:t>同期活动：</w:t>
      </w:r>
    </w:p>
    <w:p>
      <w:pPr>
        <w:pStyle w:val="3"/>
        <w:spacing w:before="0" w:line="335" w:lineRule="exact"/>
        <w:rPr>
          <w:rFonts w:ascii="宋体" w:hAnsi="宋体" w:eastAsia="宋体" w:cs="宋体"/>
          <w:sz w:val="28"/>
          <w:szCs w:val="28"/>
          <w:lang w:val="zh-CN" w:eastAsia="zh-CN" w:bidi="zh-CN"/>
        </w:rPr>
      </w:pPr>
      <w:r>
        <w:rPr>
          <w:rFonts w:ascii="宋体" w:hAnsi="宋体" w:eastAsia="宋体" w:cs="宋体"/>
          <w:sz w:val="28"/>
          <w:szCs w:val="28"/>
          <w:lang w:val="zh-CN" w:eastAsia="zh-CN" w:bidi="zh-CN"/>
        </w:rPr>
        <w:t>1.中国城市规划协会地下管线专业委员会 2021 年会</w:t>
      </w:r>
    </w:p>
    <w:p>
      <w:pPr>
        <w:pStyle w:val="3"/>
        <w:rPr>
          <w:rFonts w:ascii="宋体" w:hAnsi="宋体" w:eastAsia="宋体" w:cs="宋体"/>
          <w:sz w:val="28"/>
          <w:szCs w:val="28"/>
          <w:lang w:val="zh-CN" w:eastAsia="zh-CN" w:bidi="zh-CN"/>
        </w:rPr>
      </w:pPr>
      <w:r>
        <w:rPr>
          <w:rFonts w:ascii="宋体" w:hAnsi="宋体" w:eastAsia="宋体" w:cs="宋体"/>
          <w:sz w:val="28"/>
          <w:szCs w:val="28"/>
          <w:lang w:val="zh-CN" w:eastAsia="zh-CN" w:bidi="zh-CN"/>
        </w:rPr>
        <w:t>2.2021 年城市排水系统提质增效高峰论坛</w:t>
      </w:r>
    </w:p>
    <w:p>
      <w:pPr>
        <w:pStyle w:val="7"/>
        <w:numPr>
          <w:ilvl w:val="0"/>
          <w:numId w:val="0"/>
        </w:numPr>
        <w:tabs>
          <w:tab w:val="left" w:pos="1786"/>
        </w:tabs>
        <w:spacing w:before="242" w:after="0" w:line="240" w:lineRule="auto"/>
        <w:ind w:left="1472" w:leftChars="0" w:right="0" w:rightChars="0"/>
        <w:jc w:val="left"/>
        <w:rPr>
          <w:rFonts w:ascii="宋体" w:hAnsi="宋体" w:eastAsia="宋体" w:cs="宋体"/>
          <w:sz w:val="28"/>
          <w:szCs w:val="28"/>
          <w:lang w:val="zh-CN" w:eastAsia="zh-CN" w:bidi="zh-CN"/>
        </w:rPr>
      </w:pPr>
      <w:r>
        <w:rPr>
          <w:rFonts w:hint="eastAsia" w:cs="宋体"/>
          <w:sz w:val="28"/>
          <w:szCs w:val="28"/>
          <w:lang w:val="en-US" w:eastAsia="zh-CN" w:bidi="zh-CN"/>
        </w:rPr>
        <w:t>3.</w:t>
      </w:r>
      <w:r>
        <w:rPr>
          <w:rFonts w:ascii="宋体" w:hAnsi="宋体" w:eastAsia="宋体" w:cs="宋体"/>
          <w:sz w:val="28"/>
          <w:szCs w:val="28"/>
          <w:lang w:val="zh-CN" w:eastAsia="zh-CN" w:bidi="zh-CN"/>
        </w:rPr>
        <w:t>第 8 届地下管线工程非开挖发展论坛</w:t>
      </w:r>
    </w:p>
    <w:p>
      <w:pPr>
        <w:pStyle w:val="7"/>
        <w:numPr>
          <w:ilvl w:val="0"/>
          <w:numId w:val="0"/>
        </w:numPr>
        <w:tabs>
          <w:tab w:val="left" w:pos="1786"/>
        </w:tabs>
        <w:spacing w:before="241" w:after="0" w:line="240" w:lineRule="auto"/>
        <w:ind w:left="1472" w:leftChars="0" w:right="0" w:rightChars="0"/>
        <w:jc w:val="left"/>
        <w:rPr>
          <w:rFonts w:ascii="宋体" w:hAnsi="宋体" w:eastAsia="宋体" w:cs="宋体"/>
          <w:sz w:val="28"/>
          <w:szCs w:val="28"/>
          <w:lang w:val="zh-CN" w:eastAsia="zh-CN" w:bidi="zh-CN"/>
        </w:rPr>
      </w:pPr>
      <w:r>
        <w:rPr>
          <w:rFonts w:hint="eastAsia" w:cs="宋体"/>
          <w:sz w:val="28"/>
          <w:szCs w:val="28"/>
          <w:lang w:val="en-US" w:eastAsia="zh-CN" w:bidi="zh-CN"/>
        </w:rPr>
        <w:t>4.</w:t>
      </w:r>
      <w:r>
        <w:rPr>
          <w:rFonts w:ascii="宋体" w:hAnsi="宋体" w:eastAsia="宋体" w:cs="宋体"/>
          <w:sz w:val="28"/>
          <w:szCs w:val="28"/>
          <w:lang w:val="zh-CN" w:eastAsia="zh-CN" w:bidi="zh-CN"/>
        </w:rPr>
        <w:t>中国油气管道检测技术交流会</w:t>
      </w:r>
    </w:p>
    <w:p>
      <w:pPr>
        <w:pStyle w:val="7"/>
        <w:numPr>
          <w:ilvl w:val="0"/>
          <w:numId w:val="0"/>
        </w:numPr>
        <w:tabs>
          <w:tab w:val="left" w:pos="1786"/>
        </w:tabs>
        <w:spacing w:before="241" w:after="0" w:line="240" w:lineRule="auto"/>
        <w:ind w:left="1472" w:leftChars="0" w:right="0" w:rightChars="0"/>
        <w:jc w:val="left"/>
        <w:rPr>
          <w:rFonts w:ascii="宋体" w:hAnsi="宋体" w:eastAsia="宋体" w:cs="宋体"/>
          <w:sz w:val="28"/>
          <w:szCs w:val="28"/>
          <w:lang w:val="zh-CN" w:eastAsia="zh-CN" w:bidi="zh-CN"/>
        </w:rPr>
      </w:pPr>
      <w:r>
        <w:rPr>
          <w:rFonts w:hint="eastAsia" w:cs="宋体"/>
          <w:sz w:val="28"/>
          <w:szCs w:val="28"/>
          <w:lang w:val="en-US" w:eastAsia="zh-CN" w:bidi="zh-CN"/>
        </w:rPr>
        <w:t>5.</w:t>
      </w:r>
      <w:r>
        <w:rPr>
          <w:rFonts w:ascii="宋体" w:hAnsi="宋体" w:eastAsia="宋体" w:cs="宋体"/>
          <w:sz w:val="28"/>
          <w:szCs w:val="28"/>
          <w:lang w:val="zh-CN" w:eastAsia="zh-CN" w:bidi="zh-CN"/>
        </w:rPr>
        <w:t>石油天然气、城市燃气管网安全运营与维抢修技术交流会</w:t>
      </w:r>
    </w:p>
    <w:p>
      <w:pPr>
        <w:pStyle w:val="7"/>
        <w:numPr>
          <w:ilvl w:val="0"/>
          <w:numId w:val="0"/>
        </w:numPr>
        <w:tabs>
          <w:tab w:val="left" w:pos="1786"/>
        </w:tabs>
        <w:spacing w:before="241" w:after="0" w:line="240" w:lineRule="auto"/>
        <w:ind w:left="1472" w:leftChars="0" w:right="0" w:rightChars="0"/>
        <w:jc w:val="left"/>
        <w:rPr>
          <w:rFonts w:ascii="宋体" w:hAnsi="宋体" w:eastAsia="宋体" w:cs="宋体"/>
          <w:sz w:val="28"/>
          <w:szCs w:val="28"/>
          <w:lang w:val="zh-CN" w:eastAsia="zh-CN" w:bidi="zh-CN"/>
        </w:rPr>
      </w:pPr>
      <w:r>
        <w:rPr>
          <w:rFonts w:hint="eastAsia" w:cs="宋体"/>
          <w:sz w:val="28"/>
          <w:szCs w:val="28"/>
          <w:lang w:val="en-US" w:eastAsia="zh-CN" w:bidi="zh-CN"/>
        </w:rPr>
        <w:t>6.</w:t>
      </w:r>
      <w:r>
        <w:rPr>
          <w:rFonts w:ascii="宋体" w:hAnsi="宋体" w:eastAsia="宋体" w:cs="宋体"/>
          <w:sz w:val="28"/>
          <w:szCs w:val="28"/>
          <w:lang w:val="zh-CN" w:eastAsia="zh-CN" w:bidi="zh-CN"/>
        </w:rPr>
        <w:t>油气储运管道工程焊接论坛</w:t>
      </w:r>
    </w:p>
    <w:p>
      <w:pPr>
        <w:pStyle w:val="7"/>
        <w:numPr>
          <w:ilvl w:val="0"/>
          <w:numId w:val="0"/>
        </w:numPr>
        <w:tabs>
          <w:tab w:val="left" w:pos="1786"/>
        </w:tabs>
        <w:spacing w:before="242" w:after="0" w:line="240" w:lineRule="auto"/>
        <w:ind w:left="1472" w:leftChars="0" w:right="0" w:rightChars="0"/>
        <w:jc w:val="left"/>
        <w:rPr>
          <w:rFonts w:ascii="宋体" w:hAnsi="宋体" w:eastAsia="宋体" w:cs="宋体"/>
          <w:sz w:val="28"/>
          <w:szCs w:val="28"/>
          <w:lang w:val="zh-CN" w:eastAsia="zh-CN" w:bidi="zh-CN"/>
        </w:rPr>
      </w:pPr>
      <w:r>
        <w:rPr>
          <w:rFonts w:hint="eastAsia" w:cs="宋体"/>
          <w:sz w:val="28"/>
          <w:szCs w:val="28"/>
          <w:lang w:val="en-US" w:eastAsia="zh-CN" w:bidi="zh-CN"/>
        </w:rPr>
        <w:t>7.</w:t>
      </w:r>
      <w:r>
        <w:rPr>
          <w:rFonts w:ascii="宋体" w:hAnsi="宋体" w:eastAsia="宋体" w:cs="宋体"/>
          <w:sz w:val="28"/>
          <w:szCs w:val="28"/>
          <w:lang w:val="zh-CN" w:eastAsia="zh-CN" w:bidi="zh-CN"/>
        </w:rPr>
        <w:t>2021 中国铸管及管件业年会</w:t>
      </w:r>
    </w:p>
    <w:p>
      <w:pPr>
        <w:pStyle w:val="7"/>
        <w:numPr>
          <w:ilvl w:val="0"/>
          <w:numId w:val="0"/>
        </w:numPr>
        <w:tabs>
          <w:tab w:val="left" w:pos="1786"/>
        </w:tabs>
        <w:spacing w:before="241" w:after="0" w:line="240" w:lineRule="auto"/>
        <w:ind w:left="1472" w:leftChars="0" w:right="0" w:rightChars="0"/>
        <w:jc w:val="left"/>
        <w:rPr>
          <w:rFonts w:ascii="宋体" w:hAnsi="宋体" w:eastAsia="宋体" w:cs="宋体"/>
          <w:sz w:val="28"/>
          <w:szCs w:val="28"/>
          <w:lang w:val="zh-CN" w:eastAsia="zh-CN" w:bidi="zh-CN"/>
        </w:rPr>
      </w:pPr>
      <w:r>
        <w:rPr>
          <w:rFonts w:hint="eastAsia" w:cs="宋体"/>
          <w:sz w:val="28"/>
          <w:szCs w:val="28"/>
          <w:lang w:val="en-US" w:eastAsia="zh-CN" w:bidi="zh-CN"/>
        </w:rPr>
        <w:t>8.</w:t>
      </w:r>
      <w:r>
        <w:rPr>
          <w:rFonts w:ascii="宋体" w:hAnsi="宋体" w:eastAsia="宋体" w:cs="宋体"/>
          <w:sz w:val="28"/>
          <w:szCs w:val="28"/>
          <w:lang w:val="zh-CN" w:eastAsia="zh-CN" w:bidi="zh-CN"/>
        </w:rPr>
        <w:t>城市道路塌陷灾害防治高峰论坛</w:t>
      </w:r>
    </w:p>
    <w:p>
      <w:pPr>
        <w:pStyle w:val="7"/>
        <w:numPr>
          <w:ilvl w:val="0"/>
          <w:numId w:val="0"/>
        </w:numPr>
        <w:tabs>
          <w:tab w:val="left" w:pos="1786"/>
        </w:tabs>
        <w:spacing w:before="241" w:after="0" w:line="240" w:lineRule="auto"/>
        <w:ind w:left="1472" w:leftChars="0" w:right="0" w:rightChars="0"/>
        <w:jc w:val="left"/>
        <w:rPr>
          <w:rFonts w:ascii="宋体" w:hAnsi="宋体" w:eastAsia="宋体" w:cs="宋体"/>
          <w:sz w:val="28"/>
          <w:szCs w:val="28"/>
          <w:lang w:val="zh-CN" w:eastAsia="zh-CN" w:bidi="zh-CN"/>
        </w:rPr>
      </w:pPr>
      <w:r>
        <w:rPr>
          <w:rFonts w:hint="eastAsia" w:cs="宋体"/>
          <w:sz w:val="28"/>
          <w:szCs w:val="28"/>
          <w:lang w:val="en-US" w:eastAsia="zh-CN" w:bidi="zh-CN"/>
        </w:rPr>
        <w:t>9.</w:t>
      </w:r>
      <w:r>
        <w:rPr>
          <w:rFonts w:ascii="宋体" w:hAnsi="宋体" w:eastAsia="宋体" w:cs="宋体"/>
          <w:sz w:val="28"/>
          <w:szCs w:val="28"/>
          <w:lang w:val="zh-CN" w:eastAsia="zh-CN" w:bidi="zh-CN"/>
        </w:rPr>
        <w:t>城市综合管廊安全运维高峰论坛</w:t>
      </w:r>
    </w:p>
    <w:p>
      <w:pPr>
        <w:pStyle w:val="7"/>
        <w:numPr>
          <w:ilvl w:val="0"/>
          <w:numId w:val="0"/>
        </w:numPr>
        <w:tabs>
          <w:tab w:val="left" w:pos="1786"/>
        </w:tabs>
        <w:spacing w:before="241" w:after="0" w:line="240" w:lineRule="auto"/>
        <w:ind w:left="1472" w:leftChars="0" w:right="0" w:rightChars="0"/>
        <w:jc w:val="left"/>
        <w:rPr>
          <w:rFonts w:ascii="宋体" w:hAnsi="宋体" w:eastAsia="宋体" w:cs="宋体"/>
          <w:sz w:val="28"/>
          <w:szCs w:val="28"/>
          <w:lang w:val="zh-CN" w:eastAsia="zh-CN" w:bidi="zh-CN"/>
        </w:rPr>
      </w:pPr>
      <w:r>
        <w:rPr>
          <w:rFonts w:hint="eastAsia" w:cs="宋体"/>
          <w:sz w:val="28"/>
          <w:szCs w:val="28"/>
          <w:lang w:val="en-US" w:eastAsia="zh-CN" w:bidi="zh-CN"/>
        </w:rPr>
        <w:t>10.</w:t>
      </w:r>
      <w:r>
        <w:rPr>
          <w:rFonts w:ascii="宋体" w:hAnsi="宋体" w:eastAsia="宋体" w:cs="宋体"/>
          <w:sz w:val="28"/>
          <w:szCs w:val="28"/>
          <w:lang w:val="zh-CN" w:eastAsia="zh-CN" w:bidi="zh-CN"/>
        </w:rPr>
        <w:t>2021 中国城市智慧管网发展论坛</w:t>
      </w:r>
    </w:p>
    <w:p>
      <w:pPr>
        <w:pStyle w:val="7"/>
        <w:numPr>
          <w:ilvl w:val="0"/>
          <w:numId w:val="0"/>
        </w:numPr>
        <w:tabs>
          <w:tab w:val="left" w:pos="1786"/>
        </w:tabs>
        <w:spacing w:before="242" w:after="0" w:line="240" w:lineRule="auto"/>
        <w:ind w:left="1472" w:leftChars="0" w:right="0" w:rightChars="0"/>
        <w:jc w:val="left"/>
        <w:rPr>
          <w:rFonts w:ascii="宋体" w:hAnsi="宋体" w:eastAsia="宋体" w:cs="宋体"/>
          <w:sz w:val="28"/>
          <w:szCs w:val="28"/>
          <w:lang w:val="zh-CN" w:eastAsia="zh-CN" w:bidi="zh-CN"/>
        </w:rPr>
      </w:pPr>
      <w:r>
        <w:rPr>
          <w:rFonts w:hint="eastAsia" w:cs="宋体"/>
          <w:sz w:val="28"/>
          <w:szCs w:val="28"/>
          <w:lang w:val="en-US" w:eastAsia="zh-CN" w:bidi="zh-CN"/>
        </w:rPr>
        <w:t>11.</w:t>
      </w:r>
      <w:r>
        <w:rPr>
          <w:rFonts w:ascii="宋体" w:hAnsi="宋体" w:eastAsia="宋体" w:cs="宋体"/>
          <w:sz w:val="28"/>
          <w:szCs w:val="28"/>
          <w:lang w:val="zh-CN" w:eastAsia="zh-CN" w:bidi="zh-CN"/>
        </w:rPr>
        <w:t>优秀企业评选活动及新技术新产品发布会</w:t>
      </w:r>
    </w:p>
    <w:p>
      <w:pPr>
        <w:spacing w:after="0" w:line="240" w:lineRule="auto"/>
        <w:jc w:val="left"/>
        <w:rPr>
          <w:rFonts w:ascii="宋体" w:hAnsi="宋体" w:eastAsia="宋体" w:cs="宋体"/>
          <w:sz w:val="28"/>
          <w:szCs w:val="28"/>
          <w:lang w:val="zh-CN" w:eastAsia="zh-CN" w:bidi="zh-CN"/>
        </w:rPr>
        <w:sectPr>
          <w:pgSz w:w="11910" w:h="16840"/>
          <w:pgMar w:top="1580" w:right="0" w:bottom="880" w:left="0" w:header="0" w:footer="613" w:gutter="0"/>
          <w:cols w:space="720" w:num="1"/>
        </w:sectPr>
      </w:pPr>
    </w:p>
    <w:p>
      <w:pPr>
        <w:pStyle w:val="3"/>
        <w:spacing w:before="11"/>
        <w:ind w:left="0"/>
        <w:rPr>
          <w:rFonts w:ascii="宋体" w:hAnsi="宋体" w:eastAsia="宋体" w:cs="宋体"/>
          <w:sz w:val="28"/>
          <w:szCs w:val="28"/>
          <w:lang w:val="zh-CN" w:eastAsia="zh-CN" w:bidi="zh-CN"/>
        </w:rPr>
      </w:pPr>
    </w:p>
    <w:p>
      <w:pPr>
        <w:pStyle w:val="2"/>
        <w:spacing w:line="486" w:lineRule="exact"/>
        <w:rPr>
          <w:rFonts w:ascii="宋体" w:hAnsi="宋体" w:eastAsia="宋体" w:cs="宋体"/>
          <w:sz w:val="28"/>
          <w:szCs w:val="28"/>
          <w:lang w:val="zh-CN" w:eastAsia="zh-CN" w:bidi="zh-CN"/>
        </w:rPr>
      </w:pPr>
      <w:r>
        <w:rPr>
          <w:rFonts w:ascii="宋体" w:hAnsi="宋体" w:eastAsia="宋体" w:cs="宋体"/>
          <w:sz w:val="28"/>
          <w:szCs w:val="28"/>
          <w:lang w:val="zh-CN" w:eastAsia="zh-CN" w:bidi="zh-CN"/>
        </w:rPr>
        <w:t>参与形式：</w:t>
      </w:r>
    </w:p>
    <w:p>
      <w:pPr>
        <w:pStyle w:val="7"/>
        <w:numPr>
          <w:ilvl w:val="0"/>
          <w:numId w:val="0"/>
        </w:numPr>
        <w:tabs>
          <w:tab w:val="left" w:pos="1786"/>
        </w:tabs>
        <w:spacing w:before="85" w:after="0" w:line="240" w:lineRule="auto"/>
        <w:ind w:left="1472" w:leftChars="0" w:right="0" w:rightChars="0"/>
        <w:jc w:val="left"/>
        <w:rPr>
          <w:rFonts w:ascii="宋体" w:hAnsi="宋体" w:eastAsia="宋体" w:cs="宋体"/>
          <w:sz w:val="28"/>
          <w:szCs w:val="28"/>
          <w:lang w:val="zh-CN" w:eastAsia="zh-CN" w:bidi="zh-CN"/>
        </w:rPr>
      </w:pPr>
      <w:r>
        <w:rPr>
          <w:rFonts w:hint="eastAsia" w:cs="宋体"/>
          <w:sz w:val="28"/>
          <w:szCs w:val="28"/>
          <w:lang w:val="en-US" w:eastAsia="zh-CN" w:bidi="zh-CN"/>
        </w:rPr>
        <w:t>1.</w:t>
      </w:r>
      <w:r>
        <w:rPr>
          <w:rFonts w:hint="eastAsia" w:ascii="宋体" w:hAnsi="宋体" w:eastAsia="宋体" w:cs="宋体"/>
          <w:sz w:val="28"/>
          <w:szCs w:val="28"/>
          <w:lang w:val="zh-CN" w:eastAsia="zh-CN" w:bidi="zh-CN"/>
        </w:rPr>
        <w:t>A 类标准展位（3M×4M）：</w:t>
      </w:r>
    </w:p>
    <w:p>
      <w:pPr>
        <w:pStyle w:val="3"/>
        <w:spacing w:before="177"/>
        <w:rPr>
          <w:rFonts w:ascii="宋体" w:hAnsi="宋体" w:eastAsia="宋体" w:cs="宋体"/>
          <w:sz w:val="28"/>
          <w:szCs w:val="28"/>
          <w:lang w:val="zh-CN" w:eastAsia="zh-CN" w:bidi="zh-CN"/>
        </w:rPr>
      </w:pPr>
      <w:r>
        <w:rPr>
          <w:rFonts w:ascii="宋体" w:hAnsi="宋体" w:eastAsia="宋体" w:cs="宋体"/>
          <w:sz w:val="28"/>
          <w:szCs w:val="28"/>
          <w:lang w:val="zh-CN" w:eastAsia="zh-CN" w:bidi="zh-CN"/>
        </w:rPr>
        <w:t>国内企业：RMB￥15800/个，国外企业：$3500／个</w:t>
      </w:r>
    </w:p>
    <w:p>
      <w:pPr>
        <w:pStyle w:val="2"/>
        <w:numPr>
          <w:ilvl w:val="0"/>
          <w:numId w:val="0"/>
        </w:numPr>
        <w:tabs>
          <w:tab w:val="left" w:pos="1786"/>
        </w:tabs>
        <w:spacing w:before="149" w:after="0" w:line="240" w:lineRule="auto"/>
        <w:ind w:left="1472" w:leftChars="0" w:right="0" w:rightChars="0"/>
        <w:jc w:val="left"/>
        <w:rPr>
          <w:rFonts w:ascii="宋体" w:hAnsi="宋体" w:eastAsia="宋体" w:cs="宋体"/>
          <w:sz w:val="28"/>
          <w:szCs w:val="28"/>
          <w:lang w:val="zh-CN" w:eastAsia="zh-CN" w:bidi="zh-CN"/>
        </w:rPr>
      </w:pPr>
      <w:r>
        <w:rPr>
          <w:rFonts w:hint="eastAsia" w:ascii="宋体" w:hAnsi="宋体" w:eastAsia="宋体" w:cs="宋体"/>
          <w:sz w:val="28"/>
          <w:szCs w:val="28"/>
          <w:lang w:val="en-US" w:eastAsia="zh-CN" w:bidi="zh-CN"/>
        </w:rPr>
        <w:t>2.</w:t>
      </w:r>
      <w:r>
        <w:rPr>
          <w:rFonts w:ascii="宋体" w:hAnsi="宋体" w:eastAsia="宋体" w:cs="宋体"/>
          <w:sz w:val="28"/>
          <w:szCs w:val="28"/>
          <w:lang w:val="zh-CN" w:eastAsia="zh-CN" w:bidi="zh-CN"/>
        </w:rPr>
        <w:t>C 类标准展位（6M×4M）：</w:t>
      </w:r>
    </w:p>
    <w:p>
      <w:pPr>
        <w:spacing w:before="178" w:line="340" w:lineRule="auto"/>
        <w:ind w:left="1473" w:right="4284" w:firstLine="0"/>
        <w:jc w:val="left"/>
        <w:rPr>
          <w:rFonts w:hint="eastAsia" w:ascii="宋体" w:hAnsi="宋体" w:eastAsia="宋体" w:cs="宋体"/>
          <w:sz w:val="28"/>
          <w:szCs w:val="28"/>
          <w:lang w:val="zh-CN" w:eastAsia="zh-CN" w:bidi="zh-CN"/>
        </w:rPr>
      </w:pPr>
      <w:r>
        <w:rPr>
          <w:rFonts w:ascii="宋体" w:hAnsi="宋体" w:eastAsia="宋体" w:cs="宋体"/>
          <w:sz w:val="28"/>
          <w:szCs w:val="28"/>
          <w:lang w:val="zh-CN" w:eastAsia="zh-CN" w:bidi="zh-CN"/>
        </w:rPr>
        <w:t xml:space="preserve">国内企业：RMB￥36800/个，国外企业：$7500／个 </w:t>
      </w:r>
      <w:r>
        <w:rPr>
          <w:rFonts w:hint="eastAsia" w:ascii="宋体" w:hAnsi="宋体" w:eastAsia="宋体" w:cs="宋体"/>
          <w:sz w:val="28"/>
          <w:szCs w:val="28"/>
          <w:lang w:val="zh-CN" w:eastAsia="zh-CN" w:bidi="zh-CN"/>
        </w:rPr>
        <w:t xml:space="preserve">3.室内空地展位（36 </w:t>
      </w:r>
      <w:r>
        <w:rPr>
          <w:rFonts w:ascii="宋体" w:hAnsi="宋体" w:eastAsia="宋体" w:cs="宋体"/>
          <w:sz w:val="28"/>
          <w:szCs w:val="28"/>
          <w:lang w:val="zh-CN" w:eastAsia="zh-CN" w:bidi="zh-CN"/>
        </w:rPr>
        <w:t>㎡</w:t>
      </w:r>
      <w:r>
        <w:rPr>
          <w:rFonts w:hint="eastAsia" w:ascii="宋体" w:hAnsi="宋体" w:eastAsia="宋体" w:cs="宋体"/>
          <w:sz w:val="28"/>
          <w:szCs w:val="28"/>
          <w:lang w:val="zh-CN" w:eastAsia="zh-CN" w:bidi="zh-CN"/>
        </w:rPr>
        <w:t>起租）：</w:t>
      </w:r>
    </w:p>
    <w:p>
      <w:pPr>
        <w:pStyle w:val="3"/>
        <w:spacing w:before="0" w:line="321" w:lineRule="exact"/>
        <w:rPr>
          <w:rFonts w:ascii="宋体" w:hAnsi="宋体" w:eastAsia="宋体" w:cs="宋体"/>
          <w:sz w:val="28"/>
          <w:szCs w:val="28"/>
          <w:lang w:val="zh-CN" w:eastAsia="zh-CN" w:bidi="zh-CN"/>
        </w:rPr>
      </w:pPr>
      <w:r>
        <w:rPr>
          <w:rFonts w:ascii="宋体" w:hAnsi="宋体" w:eastAsia="宋体" w:cs="宋体"/>
          <w:sz w:val="28"/>
          <w:szCs w:val="28"/>
          <w:lang w:val="zh-CN" w:eastAsia="zh-CN" w:bidi="zh-CN"/>
        </w:rPr>
        <w:t>国内企业：【中心区展位】RMB￥1380 元/㎡；【尊贵区展位】 RMB￥1280</w:t>
      </w:r>
    </w:p>
    <w:p>
      <w:pPr>
        <w:pStyle w:val="3"/>
        <w:rPr>
          <w:rFonts w:ascii="宋体" w:hAnsi="宋体" w:eastAsia="宋体" w:cs="宋体"/>
          <w:sz w:val="28"/>
          <w:szCs w:val="28"/>
          <w:lang w:val="zh-CN" w:eastAsia="zh-CN" w:bidi="zh-CN"/>
        </w:rPr>
      </w:pPr>
      <w:r>
        <w:rPr>
          <w:rFonts w:ascii="宋体" w:hAnsi="宋体" w:eastAsia="宋体" w:cs="宋体"/>
          <w:sz w:val="28"/>
          <w:szCs w:val="28"/>
          <w:lang w:val="zh-CN" w:eastAsia="zh-CN" w:bidi="zh-CN"/>
        </w:rPr>
        <w:t>元/㎡。</w:t>
      </w:r>
    </w:p>
    <w:p>
      <w:pPr>
        <w:pStyle w:val="3"/>
        <w:rPr>
          <w:rFonts w:ascii="宋体" w:hAnsi="宋体" w:eastAsia="宋体" w:cs="宋体"/>
          <w:sz w:val="28"/>
          <w:szCs w:val="28"/>
          <w:lang w:val="zh-CN" w:eastAsia="zh-CN" w:bidi="zh-CN"/>
        </w:rPr>
      </w:pPr>
      <w:r>
        <w:rPr>
          <w:rFonts w:ascii="宋体" w:hAnsi="宋体" w:eastAsia="宋体" w:cs="宋体"/>
          <w:sz w:val="28"/>
          <w:szCs w:val="28"/>
          <w:lang w:val="zh-CN" w:eastAsia="zh-CN" w:bidi="zh-CN"/>
        </w:rPr>
        <w:t>国际企业：【End stand】$300/ m² ；【Island stand】$330 / m²</w:t>
      </w:r>
    </w:p>
    <w:p>
      <w:pPr>
        <w:pStyle w:val="3"/>
        <w:numPr>
          <w:ilvl w:val="0"/>
          <w:numId w:val="0"/>
        </w:numPr>
        <w:spacing w:before="147" w:line="331" w:lineRule="auto"/>
        <w:ind w:left="1472" w:leftChars="0" w:right="1103" w:rightChars="0"/>
        <w:rPr>
          <w:rFonts w:ascii="宋体" w:hAnsi="宋体" w:eastAsia="宋体" w:cs="宋体"/>
          <w:sz w:val="28"/>
          <w:szCs w:val="28"/>
          <w:lang w:val="zh-CN" w:eastAsia="zh-CN" w:bidi="zh-CN"/>
        </w:rPr>
      </w:pPr>
      <w:r>
        <w:rPr>
          <w:rFonts w:hint="eastAsia" w:cs="宋体"/>
          <w:sz w:val="28"/>
          <w:szCs w:val="28"/>
          <w:lang w:val="en-US" w:eastAsia="zh-CN" w:bidi="zh-CN"/>
        </w:rPr>
        <w:t>3.</w:t>
      </w:r>
      <w:r>
        <w:rPr>
          <w:rFonts w:hint="eastAsia" w:ascii="宋体" w:hAnsi="宋体" w:eastAsia="宋体" w:cs="宋体"/>
          <w:sz w:val="28"/>
          <w:szCs w:val="28"/>
          <w:lang w:val="zh-CN" w:eastAsia="zh-CN" w:bidi="zh-CN"/>
        </w:rPr>
        <w:t>成为赞助商：</w:t>
      </w:r>
      <w:r>
        <w:rPr>
          <w:rFonts w:ascii="宋体" w:hAnsi="宋体" w:eastAsia="宋体" w:cs="宋体"/>
          <w:sz w:val="28"/>
          <w:szCs w:val="28"/>
          <w:lang w:val="zh-CN" w:eastAsia="zh-CN" w:bidi="zh-CN"/>
        </w:rPr>
        <w:t>为提升企业的品牌知名度和美誉度，彰显卓越的产品品质和服务，展览特设大会赞助商平台，欢迎企业来电咨询，由双方商定具体条款。</w:t>
      </w:r>
    </w:p>
    <w:p>
      <w:pPr>
        <w:pStyle w:val="3"/>
        <w:numPr>
          <w:ilvl w:val="0"/>
          <w:numId w:val="0"/>
        </w:numPr>
        <w:spacing w:before="147" w:line="331" w:lineRule="auto"/>
        <w:ind w:left="1472" w:leftChars="0" w:right="1103" w:rightChars="0"/>
        <w:rPr>
          <w:rFonts w:ascii="宋体" w:hAnsi="宋体" w:eastAsia="宋体" w:cs="宋体"/>
          <w:sz w:val="28"/>
          <w:szCs w:val="28"/>
          <w:lang w:val="zh-CN" w:eastAsia="zh-CN" w:bidi="zh-CN"/>
        </w:rPr>
      </w:pPr>
    </w:p>
    <w:p>
      <w:pPr>
        <w:spacing w:before="178" w:line="340" w:lineRule="auto"/>
        <w:ind w:left="1473" w:right="4284" w:firstLine="0"/>
        <w:jc w:val="left"/>
        <w:rPr>
          <w:rFonts w:hint="eastAsia" w:ascii="宋体" w:hAnsi="宋体" w:eastAsia="宋体" w:cs="宋体"/>
          <w:b/>
          <w:bCs/>
          <w:sz w:val="28"/>
          <w:szCs w:val="28"/>
          <w:lang w:val="en-US" w:eastAsia="zh-CN" w:bidi="zh-CN"/>
        </w:rPr>
      </w:pPr>
      <w:r>
        <w:rPr>
          <w:rFonts w:hint="eastAsia" w:ascii="宋体" w:hAnsi="宋体" w:eastAsia="宋体" w:cs="宋体"/>
          <w:b/>
          <w:bCs/>
          <w:sz w:val="28"/>
          <w:szCs w:val="28"/>
          <w:lang w:val="en-US" w:eastAsia="zh-CN" w:bidi="zh-CN"/>
        </w:rPr>
        <w:t>展会和论坛咨询： 尹桐 15350782162（微信同号）</w:t>
      </w:r>
    </w:p>
    <w:p>
      <w:pPr>
        <w:spacing w:before="178" w:line="340" w:lineRule="auto"/>
        <w:ind w:left="1473" w:right="4284" w:firstLine="0"/>
        <w:jc w:val="center"/>
        <w:rPr>
          <w:rFonts w:hint="eastAsia" w:ascii="宋体" w:hAnsi="宋体" w:eastAsia="宋体" w:cs="宋体"/>
          <w:sz w:val="28"/>
          <w:szCs w:val="28"/>
          <w:lang w:val="en-US" w:eastAsia="zh-CN" w:bidi="zh-CN"/>
        </w:rPr>
      </w:pPr>
    </w:p>
    <w:sectPr>
      <w:pgSz w:w="11910" w:h="16840"/>
      <w:pgMar w:top="1580" w:right="0" w:bottom="880" w:left="0" w:header="0" w:footer="61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0" w:line="14" w:lineRule="auto"/>
      <w:ind w:left="0"/>
      <w:rPr>
        <w:sz w:val="20"/>
      </w:rPr>
    </w:pPr>
    <w:r>
      <mc:AlternateContent>
        <mc:Choice Requires="wps">
          <w:drawing>
            <wp:anchor distT="0" distB="0" distL="114300" distR="114300" simplePos="0" relativeHeight="251659264" behindDoc="1" locked="0" layoutInCell="1" allowOverlap="1">
              <wp:simplePos x="0" y="0"/>
              <wp:positionH relativeFrom="page">
                <wp:posOffset>3028950</wp:posOffset>
              </wp:positionH>
              <wp:positionV relativeFrom="page">
                <wp:posOffset>10111740</wp:posOffset>
              </wp:positionV>
              <wp:extent cx="1645920" cy="1524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645920" cy="152400"/>
                      </a:xfrm>
                      <a:prstGeom prst="rect">
                        <a:avLst/>
                      </a:prstGeom>
                      <a:noFill/>
                      <a:ln>
                        <a:noFill/>
                      </a:ln>
                    </wps:spPr>
                    <wps:txbx>
                      <w:txbxContent>
                        <w:p>
                          <w:pPr>
                            <w:spacing w:before="2"/>
                            <w:ind w:left="20" w:right="0" w:firstLine="0"/>
                            <w:jc w:val="left"/>
                            <w:rPr>
                              <w:sz w:val="18"/>
                            </w:rPr>
                          </w:pPr>
                          <w:r>
                            <w:rPr>
                              <w:rFonts w:ascii="Times New Roman" w:eastAsia="Times New Roman"/>
                              <w:sz w:val="18"/>
                            </w:rPr>
                            <w:t xml:space="preserve">@2021 </w:t>
                          </w:r>
                          <w:r>
                            <w:rPr>
                              <w:sz w:val="18"/>
                            </w:rPr>
                            <w:t>中国国际城市管网展览会</w:t>
                          </w:r>
                        </w:p>
                      </w:txbxContent>
                    </wps:txbx>
                    <wps:bodyPr lIns="0" tIns="0" rIns="0" bIns="0" upright="1"/>
                  </wps:wsp>
                </a:graphicData>
              </a:graphic>
            </wp:anchor>
          </w:drawing>
        </mc:Choice>
        <mc:Fallback>
          <w:pict>
            <v:shape id="文本框 1" o:spid="_x0000_s1026" o:spt="202" type="#_x0000_t202" style="position:absolute;left:0pt;margin-left:238.5pt;margin-top:796.2pt;height:12pt;width:129.6pt;mso-position-horizontal-relative:page;mso-position-vertical-relative:page;z-index:-251657216;mso-width-relative:page;mso-height-relative:page;" filled="f" stroked="f" coordsize="21600,21600" o:gfxdata="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MAl042wAAAA0BAAAPAAAAAAAAAAEAIAAAACIAAABkcnMvZG93bnJldi54bWxQ&#10;SwECFAAUAAAACACHTuJA1mfUHrsBAAByAwAADgAAAAAAAAABACAAAAAqAQAAZHJzL2Uyb0RvYy54&#10;bWxQSwUGAAAAAAYABgBZAQAAVwUAAAAA&#10;">
              <v:fill on="f" focussize="0,0"/>
              <v:stroke on="f"/>
              <v:imagedata o:title=""/>
              <o:lock v:ext="edit" aspectratio="f"/>
              <v:textbox inset="0mm,0mm,0mm,0mm">
                <w:txbxContent>
                  <w:p>
                    <w:pPr>
                      <w:spacing w:before="2"/>
                      <w:ind w:left="20" w:right="0" w:firstLine="0"/>
                      <w:jc w:val="left"/>
                      <w:rPr>
                        <w:sz w:val="18"/>
                      </w:rPr>
                    </w:pPr>
                    <w:r>
                      <w:rPr>
                        <w:rFonts w:ascii="Times New Roman" w:eastAsia="Times New Roman"/>
                        <w:sz w:val="18"/>
                      </w:rPr>
                      <w:t xml:space="preserve">@2021 </w:t>
                    </w:r>
                    <w:r>
                      <w:rPr>
                        <w:sz w:val="18"/>
                      </w:rPr>
                      <w:t>中国国际城市管网展览会</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8F537B"/>
    <w:multiLevelType w:val="multilevel"/>
    <w:tmpl w:val="2A8F537B"/>
    <w:lvl w:ilvl="0" w:tentative="0">
      <w:start w:val="1"/>
      <w:numFmt w:val="decimal"/>
      <w:lvlText w:val="%1."/>
      <w:lvlJc w:val="left"/>
      <w:pPr>
        <w:ind w:left="1473" w:hanging="222"/>
        <w:jc w:val="left"/>
      </w:pPr>
      <w:rPr>
        <w:rFonts w:hint="default" w:ascii="Microsoft JhengHei" w:hAnsi="Microsoft JhengHei" w:eastAsia="Microsoft JhengHei" w:cs="Microsoft JhengHei"/>
        <w:b/>
        <w:bCs/>
        <w:spacing w:val="0"/>
        <w:w w:val="80"/>
        <w:sz w:val="26"/>
        <w:szCs w:val="26"/>
        <w:lang w:val="zh-CN" w:eastAsia="zh-CN" w:bidi="zh-CN"/>
      </w:rPr>
    </w:lvl>
    <w:lvl w:ilvl="1" w:tentative="0">
      <w:start w:val="0"/>
      <w:numFmt w:val="bullet"/>
      <w:lvlText w:val="•"/>
      <w:lvlJc w:val="left"/>
      <w:pPr>
        <w:ind w:left="2522" w:hanging="222"/>
      </w:pPr>
      <w:rPr>
        <w:rFonts w:hint="default"/>
        <w:lang w:val="zh-CN" w:eastAsia="zh-CN" w:bidi="zh-CN"/>
      </w:rPr>
    </w:lvl>
    <w:lvl w:ilvl="2" w:tentative="0">
      <w:start w:val="0"/>
      <w:numFmt w:val="bullet"/>
      <w:lvlText w:val="•"/>
      <w:lvlJc w:val="left"/>
      <w:pPr>
        <w:ind w:left="3565" w:hanging="222"/>
      </w:pPr>
      <w:rPr>
        <w:rFonts w:hint="default"/>
        <w:lang w:val="zh-CN" w:eastAsia="zh-CN" w:bidi="zh-CN"/>
      </w:rPr>
    </w:lvl>
    <w:lvl w:ilvl="3" w:tentative="0">
      <w:start w:val="0"/>
      <w:numFmt w:val="bullet"/>
      <w:lvlText w:val="•"/>
      <w:lvlJc w:val="left"/>
      <w:pPr>
        <w:ind w:left="4607" w:hanging="222"/>
      </w:pPr>
      <w:rPr>
        <w:rFonts w:hint="default"/>
        <w:lang w:val="zh-CN" w:eastAsia="zh-CN" w:bidi="zh-CN"/>
      </w:rPr>
    </w:lvl>
    <w:lvl w:ilvl="4" w:tentative="0">
      <w:start w:val="0"/>
      <w:numFmt w:val="bullet"/>
      <w:lvlText w:val="•"/>
      <w:lvlJc w:val="left"/>
      <w:pPr>
        <w:ind w:left="5650" w:hanging="222"/>
      </w:pPr>
      <w:rPr>
        <w:rFonts w:hint="default"/>
        <w:lang w:val="zh-CN" w:eastAsia="zh-CN" w:bidi="zh-CN"/>
      </w:rPr>
    </w:lvl>
    <w:lvl w:ilvl="5" w:tentative="0">
      <w:start w:val="0"/>
      <w:numFmt w:val="bullet"/>
      <w:lvlText w:val="•"/>
      <w:lvlJc w:val="left"/>
      <w:pPr>
        <w:ind w:left="6693" w:hanging="222"/>
      </w:pPr>
      <w:rPr>
        <w:rFonts w:hint="default"/>
        <w:lang w:val="zh-CN" w:eastAsia="zh-CN" w:bidi="zh-CN"/>
      </w:rPr>
    </w:lvl>
    <w:lvl w:ilvl="6" w:tentative="0">
      <w:start w:val="0"/>
      <w:numFmt w:val="bullet"/>
      <w:lvlText w:val="•"/>
      <w:lvlJc w:val="left"/>
      <w:pPr>
        <w:ind w:left="7735" w:hanging="222"/>
      </w:pPr>
      <w:rPr>
        <w:rFonts w:hint="default"/>
        <w:lang w:val="zh-CN" w:eastAsia="zh-CN" w:bidi="zh-CN"/>
      </w:rPr>
    </w:lvl>
    <w:lvl w:ilvl="7" w:tentative="0">
      <w:start w:val="0"/>
      <w:numFmt w:val="bullet"/>
      <w:lvlText w:val="•"/>
      <w:lvlJc w:val="left"/>
      <w:pPr>
        <w:ind w:left="8778" w:hanging="222"/>
      </w:pPr>
      <w:rPr>
        <w:rFonts w:hint="default"/>
        <w:lang w:val="zh-CN" w:eastAsia="zh-CN" w:bidi="zh-CN"/>
      </w:rPr>
    </w:lvl>
    <w:lvl w:ilvl="8" w:tentative="0">
      <w:start w:val="0"/>
      <w:numFmt w:val="bullet"/>
      <w:lvlText w:val="•"/>
      <w:lvlJc w:val="left"/>
      <w:pPr>
        <w:ind w:left="9820" w:hanging="222"/>
      </w:pPr>
      <w:rPr>
        <w:rFonts w:hint="default"/>
        <w:lang w:val="zh-CN" w:eastAsia="zh-CN" w:bidi="zh-CN"/>
      </w:rPr>
    </w:lvl>
  </w:abstractNum>
  <w:abstractNum w:abstractNumId="1">
    <w:nsid w:val="5A241D34"/>
    <w:multiLevelType w:val="multilevel"/>
    <w:tmpl w:val="5A241D34"/>
    <w:lvl w:ilvl="0" w:tentative="0">
      <w:start w:val="6"/>
      <w:numFmt w:val="decimal"/>
      <w:lvlText w:val="%1."/>
      <w:lvlJc w:val="left"/>
      <w:pPr>
        <w:ind w:left="1694" w:hanging="222"/>
        <w:jc w:val="left"/>
      </w:pPr>
      <w:rPr>
        <w:rFonts w:hint="default" w:ascii="Microsoft JhengHei" w:hAnsi="Microsoft JhengHei" w:eastAsia="Microsoft JhengHei" w:cs="Microsoft JhengHei"/>
        <w:b/>
        <w:bCs/>
        <w:spacing w:val="0"/>
        <w:w w:val="80"/>
        <w:sz w:val="26"/>
        <w:szCs w:val="26"/>
        <w:lang w:val="zh-CN" w:eastAsia="zh-CN" w:bidi="zh-CN"/>
      </w:rPr>
    </w:lvl>
    <w:lvl w:ilvl="1" w:tentative="0">
      <w:start w:val="0"/>
      <w:numFmt w:val="bullet"/>
      <w:lvlText w:val="•"/>
      <w:lvlJc w:val="left"/>
      <w:pPr>
        <w:ind w:left="2720" w:hanging="222"/>
      </w:pPr>
      <w:rPr>
        <w:rFonts w:hint="default"/>
        <w:lang w:val="zh-CN" w:eastAsia="zh-CN" w:bidi="zh-CN"/>
      </w:rPr>
    </w:lvl>
    <w:lvl w:ilvl="2" w:tentative="0">
      <w:start w:val="0"/>
      <w:numFmt w:val="bullet"/>
      <w:lvlText w:val="•"/>
      <w:lvlJc w:val="left"/>
      <w:pPr>
        <w:ind w:left="3741" w:hanging="222"/>
      </w:pPr>
      <w:rPr>
        <w:rFonts w:hint="default"/>
        <w:lang w:val="zh-CN" w:eastAsia="zh-CN" w:bidi="zh-CN"/>
      </w:rPr>
    </w:lvl>
    <w:lvl w:ilvl="3" w:tentative="0">
      <w:start w:val="0"/>
      <w:numFmt w:val="bullet"/>
      <w:lvlText w:val="•"/>
      <w:lvlJc w:val="left"/>
      <w:pPr>
        <w:ind w:left="4761" w:hanging="222"/>
      </w:pPr>
      <w:rPr>
        <w:rFonts w:hint="default"/>
        <w:lang w:val="zh-CN" w:eastAsia="zh-CN" w:bidi="zh-CN"/>
      </w:rPr>
    </w:lvl>
    <w:lvl w:ilvl="4" w:tentative="0">
      <w:start w:val="0"/>
      <w:numFmt w:val="bullet"/>
      <w:lvlText w:val="•"/>
      <w:lvlJc w:val="left"/>
      <w:pPr>
        <w:ind w:left="5782" w:hanging="222"/>
      </w:pPr>
      <w:rPr>
        <w:rFonts w:hint="default"/>
        <w:lang w:val="zh-CN" w:eastAsia="zh-CN" w:bidi="zh-CN"/>
      </w:rPr>
    </w:lvl>
    <w:lvl w:ilvl="5" w:tentative="0">
      <w:start w:val="0"/>
      <w:numFmt w:val="bullet"/>
      <w:lvlText w:val="•"/>
      <w:lvlJc w:val="left"/>
      <w:pPr>
        <w:ind w:left="6803" w:hanging="222"/>
      </w:pPr>
      <w:rPr>
        <w:rFonts w:hint="default"/>
        <w:lang w:val="zh-CN" w:eastAsia="zh-CN" w:bidi="zh-CN"/>
      </w:rPr>
    </w:lvl>
    <w:lvl w:ilvl="6" w:tentative="0">
      <w:start w:val="0"/>
      <w:numFmt w:val="bullet"/>
      <w:lvlText w:val="•"/>
      <w:lvlJc w:val="left"/>
      <w:pPr>
        <w:ind w:left="7823" w:hanging="222"/>
      </w:pPr>
      <w:rPr>
        <w:rFonts w:hint="default"/>
        <w:lang w:val="zh-CN" w:eastAsia="zh-CN" w:bidi="zh-CN"/>
      </w:rPr>
    </w:lvl>
    <w:lvl w:ilvl="7" w:tentative="0">
      <w:start w:val="0"/>
      <w:numFmt w:val="bullet"/>
      <w:lvlText w:val="•"/>
      <w:lvlJc w:val="left"/>
      <w:pPr>
        <w:ind w:left="8844" w:hanging="222"/>
      </w:pPr>
      <w:rPr>
        <w:rFonts w:hint="default"/>
        <w:lang w:val="zh-CN" w:eastAsia="zh-CN" w:bidi="zh-CN"/>
      </w:rPr>
    </w:lvl>
    <w:lvl w:ilvl="8" w:tentative="0">
      <w:start w:val="0"/>
      <w:numFmt w:val="bullet"/>
      <w:lvlText w:val="•"/>
      <w:lvlJc w:val="left"/>
      <w:pPr>
        <w:ind w:left="9864" w:hanging="222"/>
      </w:pPr>
      <w:rPr>
        <w:rFonts w:hint="default"/>
        <w:lang w:val="zh-CN" w:eastAsia="zh-CN" w:bidi="zh-C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270A89"/>
    <w:rsid w:val="44754B33"/>
    <w:rsid w:val="4F6C1925"/>
    <w:rsid w:val="678B11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ind w:left="1473"/>
      <w:outlineLvl w:val="1"/>
    </w:pPr>
    <w:rPr>
      <w:rFonts w:ascii="Microsoft JhengHei" w:hAnsi="Microsoft JhengHei" w:eastAsia="Microsoft JhengHei" w:cs="Microsoft JhengHei"/>
      <w:b/>
      <w:bCs/>
      <w:sz w:val="28"/>
      <w:szCs w:val="28"/>
      <w:lang w:val="zh-CN" w:eastAsia="zh-CN" w:bidi="zh-CN"/>
    </w:rPr>
  </w:style>
  <w:style w:type="character" w:default="1" w:styleId="5">
    <w:name w:val="Default Paragraph Font"/>
    <w:semiHidden/>
    <w:unhideWhenUsed/>
    <w:qFormat/>
    <w:uiPriority w:val="1"/>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qFormat/>
    <w:uiPriority w:val="1"/>
    <w:pPr>
      <w:spacing w:before="241"/>
      <w:ind w:left="1473"/>
    </w:pPr>
    <w:rPr>
      <w:rFonts w:ascii="宋体" w:hAnsi="宋体" w:eastAsia="宋体" w:cs="宋体"/>
      <w:sz w:val="28"/>
      <w:szCs w:val="28"/>
      <w:lang w:val="zh-CN" w:eastAsia="zh-CN" w:bidi="zh-CN"/>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spacing w:before="241"/>
      <w:ind w:left="1785" w:hanging="313"/>
    </w:pPr>
    <w:rPr>
      <w:rFonts w:ascii="宋体" w:hAnsi="宋体" w:eastAsia="宋体" w:cs="宋体"/>
      <w:lang w:val="zh-CN" w:eastAsia="zh-CN" w:bidi="zh-CN"/>
    </w:rPr>
  </w:style>
  <w:style w:type="paragraph" w:customStyle="1" w:styleId="8">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ScaleCrop>false</ScaleCrop>
  <LinksUpToDate>false</LinksUpToDate>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2021-04-14T09:33:00Z</dcterms:created>
  <dc:creator>Designer</dc:creator>
  <cp:lastModifiedBy>胡然 CIUP EXPO</cp:lastModifiedBy>
  <dcterms:modified xsi:type="dcterms:W3CDTF">2021-04-28T09:24:28Z</dcterms:modified>
  <dc:title>收件人：                                     发件人：</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2021-03-29T00:00:00Z</vt:filetime>
  </property>
  <property fmtid="{D5CDD505-2E9C-101B-9397-08002B2CF9AE}" pid="3" name="Creator">
    <vt:lpwstr>WPS 文字</vt:lpwstr>
  </property>
  <property fmtid="{D5CDD505-2E9C-101B-9397-08002B2CF9AE}" pid="4" name="LastSaved">
    <vt:filetime>2021-04-14T00:00:00Z</vt:filetime>
  </property>
  <property fmtid="{D5CDD505-2E9C-101B-9397-08002B2CF9AE}" pid="5" name="KSOProductBuildVer">
    <vt:lpwstr>2052-11.1.0.10463</vt:lpwstr>
  </property>
  <property fmtid="{D5CDD505-2E9C-101B-9397-08002B2CF9AE}" pid="6" name="ICV">
    <vt:lpwstr>1242F8BD66B849F381B5A4FC1A3BC2EC</vt:lpwstr>
  </property>
</Properties>
</file>