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3"/>
        <w:framePr w:wrap="around"/>
      </w:pPr>
      <w:r>
        <w:drawing>
          <wp:inline distT="0" distB="0" distL="0" distR="0">
            <wp:extent cx="2856865" cy="695325"/>
            <wp:effectExtent l="0" t="0" r="63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860843" cy="696208"/>
                    </a:xfrm>
                    <a:prstGeom prst="rect">
                      <a:avLst/>
                    </a:prstGeom>
                    <a:noFill/>
                  </pic:spPr>
                </pic:pic>
              </a:graphicData>
            </a:graphic>
          </wp:inline>
        </w:drawing>
      </w:r>
      <w:r>
        <w:t xml:space="preserve"> </w:t>
      </w:r>
    </w:p>
    <w:p>
      <w:pPr>
        <w:pStyle w:val="114"/>
        <w:framePr w:wrap="around"/>
        <w:rPr>
          <w:rFonts w:ascii="Times New Roman" w:hAnsi="Times New Roman"/>
        </w:rPr>
      </w:pPr>
      <w:r>
        <w:t>团体</w:t>
      </w:r>
      <w:r>
        <w:rPr>
          <w:rFonts w:hint="eastAsia"/>
        </w:rPr>
        <w:t>标</w:t>
      </w:r>
      <w:r>
        <w:rPr>
          <w:rFonts w:hint="eastAsia" w:ascii="Times New Roman" w:hAnsi="Times New Roman"/>
        </w:rPr>
        <w:t>准</w:t>
      </w:r>
    </w:p>
    <w:p>
      <w:pPr>
        <w:pStyle w:val="51"/>
        <w:framePr w:wrap="around"/>
        <w:rPr>
          <w:rFonts w:hAnsi="黑体"/>
        </w:rPr>
      </w:pPr>
      <w:r>
        <w:rPr>
          <w:rFonts w:hAnsi="黑体"/>
        </w:rPr>
        <w:t>T/</w:t>
      </w:r>
      <w:bookmarkStart w:id="0" w:name="StdNo0"/>
      <w:r>
        <w:rPr>
          <w:rFonts w:hAnsi="黑体"/>
        </w:rPr>
        <w:t>CHIDA</w:t>
      </w:r>
      <w:bookmarkEnd w:id="0"/>
      <w:r>
        <w:rPr>
          <w:rFonts w:hAnsi="黑体"/>
        </w:rPr>
        <w:t xml:space="preserve"> </w:t>
      </w:r>
      <w:r>
        <w:rPr>
          <w:rFonts w:hint="eastAsia" w:hAnsi="黑体"/>
        </w:rPr>
        <w:t>ＸＸＸ</w:t>
      </w:r>
      <w:r>
        <w:rPr>
          <w:rFonts w:hAnsi="黑体"/>
        </w:rPr>
        <w:t>—202</w:t>
      </w:r>
      <w:r>
        <w:rPr>
          <w:rFonts w:hint="eastAsia" w:hAnsi="黑体"/>
        </w:rPr>
        <w:t>4</w:t>
      </w:r>
    </w:p>
    <w:tbl>
      <w:tblPr>
        <w:tblStyle w:val="3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80"/>
              <w:framePr w:wrap="around"/>
            </w:pPr>
            <w:bookmarkStart w:id="1" w:name="DT"/>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1"/>
          </w:p>
        </w:tc>
      </w:tr>
    </w:tbl>
    <w:p>
      <w:pPr>
        <w:pStyle w:val="51"/>
        <w:framePr w:wrap="around"/>
        <w:rPr>
          <w:rFonts w:hAnsi="黑体"/>
        </w:rPr>
      </w:pPr>
    </w:p>
    <w:p>
      <w:pPr>
        <w:pStyle w:val="51"/>
        <w:framePr w:wrap="around"/>
        <w:rPr>
          <w:rFonts w:hAnsi="黑体"/>
        </w:rPr>
      </w:pPr>
    </w:p>
    <w:p>
      <w:pPr>
        <w:pStyle w:val="82"/>
        <w:framePr w:wrap="around" w:x="1351" w:y="6286"/>
      </w:pPr>
      <w:r>
        <w:rPr>
          <w:rFonts w:hint="eastAsia"/>
        </w:rPr>
        <w:t>绞吸挖泥船疏浚设备试验通则</w:t>
      </w:r>
    </w:p>
    <w:p>
      <w:pPr>
        <w:pStyle w:val="82"/>
        <w:framePr w:wrap="around" w:x="1351" w:y="6286"/>
      </w:pPr>
      <w:r>
        <w:t>第</w:t>
      </w:r>
      <w:r>
        <w:rPr>
          <w:rFonts w:hint="eastAsia"/>
        </w:rPr>
        <w:t>1部分：总则</w:t>
      </w:r>
    </w:p>
    <w:p>
      <w:pPr>
        <w:pStyle w:val="83"/>
        <w:framePr w:wrap="around" w:x="1351" w:y="6286"/>
        <w:spacing w:before="312" w:beforeLines="100"/>
        <w:ind w:left="280" w:hanging="280" w:hangingChars="100"/>
      </w:pPr>
      <w:r>
        <w:t>General</w:t>
      </w:r>
      <w:r>
        <w:rPr>
          <w:rFonts w:hint="eastAsia"/>
        </w:rPr>
        <w:t xml:space="preserve"> </w:t>
      </w:r>
      <w:r>
        <w:t>provisions</w:t>
      </w:r>
      <w:r>
        <w:rPr>
          <w:rFonts w:hint="eastAsia"/>
        </w:rPr>
        <w:t xml:space="preserve"> f</w:t>
      </w:r>
      <w:r>
        <w:t>or test of cutter suction dredger equipment</w:t>
      </w:r>
    </w:p>
    <w:p>
      <w:pPr>
        <w:pStyle w:val="83"/>
        <w:framePr w:wrap="around" w:x="1351" w:y="6286"/>
        <w:spacing w:before="312" w:beforeLines="100"/>
        <w:ind w:left="280" w:hanging="280" w:hangingChars="100"/>
      </w:pPr>
      <w:r>
        <w:rPr>
          <w:rFonts w:hint="eastAsia"/>
        </w:rPr>
        <w:t>— Part1：</w:t>
      </w:r>
      <w:bookmarkStart w:id="2" w:name="OLE_LINK1"/>
      <w:r>
        <w:rPr>
          <w:rFonts w:hint="eastAsia"/>
        </w:rPr>
        <w:t>General principles</w:t>
      </w:r>
      <w:bookmarkEnd w:id="2"/>
    </w:p>
    <w:p>
      <w:pPr>
        <w:pStyle w:val="84"/>
        <w:framePr w:wrap="around" w:x="1351" w:y="6286"/>
      </w:pPr>
    </w:p>
    <w:tbl>
      <w:tblPr>
        <w:tblStyle w:val="31"/>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7" w:hRule="atLeast"/>
        </w:trPr>
        <w:tc>
          <w:tcPr>
            <w:tcW w:w="9855" w:type="dxa"/>
            <w:tcBorders>
              <w:top w:val="nil"/>
              <w:left w:val="nil"/>
              <w:bottom w:val="nil"/>
              <w:right w:val="nil"/>
            </w:tcBorders>
            <w:shd w:val="clear" w:color="auto" w:fill="auto"/>
          </w:tcPr>
          <w:p>
            <w:pPr>
              <w:pStyle w:val="85"/>
              <w:framePr w:wrap="around" w:x="1351" w:y="6286"/>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6"/>
              <w:framePr w:wrap="around" w:x="1351" w:y="6286"/>
              <w:jc w:val="both"/>
            </w:pPr>
          </w:p>
        </w:tc>
      </w:tr>
    </w:tbl>
    <w:p>
      <w:pPr>
        <w:pStyle w:val="134"/>
        <w:framePr w:wrap="around" w:hAnchor="page" w:x="1336" w:y="14161"/>
      </w:pPr>
      <w:r>
        <w:rPr>
          <w:rFonts w:ascii="黑体"/>
        </w:rPr>
        <w:t>20XX-XX-XX</w:t>
      </w:r>
      <w:r>
        <w:rPr>
          <w:rFonts w:hint="eastAsia"/>
        </w:rPr>
        <w:t>发布</w:t>
      </w:r>
    </w:p>
    <w:p>
      <w:pPr>
        <w:pStyle w:val="135"/>
        <w:framePr w:wrap="around" w:hAnchor="page" w:x="6931"/>
      </w:pPr>
      <w:r>
        <w:rPr>
          <w:rFonts w:ascii="黑体"/>
        </w:rPr>
        <w:t>20XX-XX-XX</w:t>
      </w:r>
      <w:r>
        <w:rPr>
          <w:rFonts w:hint="eastAsia"/>
        </w:rPr>
        <w:t>实施</w:t>
      </w:r>
    </w:p>
    <w:p>
      <w:pPr>
        <w:pStyle w:val="115"/>
        <w:framePr w:w="8711" w:h="616" w:hRule="exact" w:wrap="around" w:x="1691"/>
      </w:pPr>
      <w:bookmarkStart w:id="3" w:name="_Hlk75877039"/>
      <w:r>
        <w:rPr>
          <w:rFonts w:hint="eastAsia" w:ascii="方正黑体简体" w:eastAsia="方正黑体简体"/>
          <w:spacing w:val="40"/>
          <w:sz w:val="40"/>
          <w:szCs w:val="40"/>
        </w:rPr>
        <w:t>中国疏浚协会</w:t>
      </w:r>
      <w:bookmarkEnd w:id="3"/>
      <w:r>
        <w:rPr>
          <w:rFonts w:hint="eastAsia" w:ascii="MS Mincho" w:hAnsi="MS Mincho" w:eastAsia="MS Mincho" w:cs="MS Mincho"/>
        </w:rPr>
        <w:t>  </w:t>
      </w:r>
      <w:r>
        <w:rPr>
          <w:rStyle w:val="77"/>
          <w:rFonts w:hint="eastAsia"/>
        </w:rPr>
        <w:t>发布</w:t>
      </w:r>
    </w:p>
    <w:p>
      <w:pPr>
        <w:pStyle w:val="22"/>
      </w:pPr>
      <w:r>
        <w:drawing>
          <wp:anchor distT="0" distB="0" distL="114300" distR="114300" simplePos="0" relativeHeight="251662336" behindDoc="1" locked="0" layoutInCell="1" allowOverlap="1">
            <wp:simplePos x="0" y="0"/>
            <wp:positionH relativeFrom="column">
              <wp:posOffset>3618230</wp:posOffset>
            </wp:positionH>
            <wp:positionV relativeFrom="paragraph">
              <wp:posOffset>499745</wp:posOffset>
            </wp:positionV>
            <wp:extent cx="2099945" cy="5124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99771" cy="512618"/>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margin">
                  <wp:posOffset>-66040</wp:posOffset>
                </wp:positionH>
                <wp:positionV relativeFrom="paragraph">
                  <wp:posOffset>8945245</wp:posOffset>
                </wp:positionV>
                <wp:extent cx="6120130" cy="0"/>
                <wp:effectExtent l="0" t="0" r="33020" b="1905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5.2pt;margin-top:704.35pt;height:0pt;width:481.9pt;mso-position-horizontal-relative:margin;z-index:251660288;mso-width-relative:page;mso-height-relative:page;" filled="f" stroked="t" coordsize="21600,21600" o:gfxdata="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HLvEtgAAAANAQAADwAAAAAAAAABACAAAAAiAAAAZHJzL2Rv&#10;d25yZXYueG1sUEsBAhQAFAAAAAgAh07iQGl/CrPIAQAAoAMAAA4AAAAAAAAAAQAgAAAAJwEAAGRy&#10;cy9lMm9Eb2MueG1sUEsFBgAAAAAGAAYAWQEAAGE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2339975</wp:posOffset>
                </wp:positionV>
                <wp:extent cx="6120130" cy="0"/>
                <wp:effectExtent l="13970" t="13970" r="9525" b="5080"/>
                <wp:wrapNone/>
                <wp:docPr id="5"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184.25pt;height:0pt;width:481.9pt;z-index:251659264;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QeJf1wAAAAkBAAAPAAAAAAAAAAEAIAAAACIAAABkcnMvZG93&#10;bnJldi54bWxQSwECFAAUAAAACACHTuJAmKR/usgBAACgAwAADgAAAAAAAAABACAAAAAmAQAAZHJz&#10;L2Uyb0RvYy54bWxQSwUGAAAAAAYABgBZAQAAYAUAAAAA&#10;">
                <v:fill on="f" focussize="0,0"/>
                <v:stroke color="#000000" joinstyle="round"/>
                <v:imagedata o:title=""/>
                <o:lock v:ext="edit" aspectratio="f"/>
              </v:line>
            </w:pict>
          </mc:Fallback>
        </mc:AlternateContent>
      </w:r>
    </w:p>
    <w:p>
      <w:pPr>
        <w:spacing w:line="360" w:lineRule="exact"/>
        <w:rPr>
          <w:rFonts w:ascii="黑体" w:hAnsi="黑体" w:eastAsia="黑体"/>
          <w:sz w:val="24"/>
        </w:rPr>
      </w:pPr>
      <w:r>
        <w:rPr>
          <w:rFonts w:ascii="黑体" w:hAnsi="黑体" w:eastAsia="黑体"/>
          <w:sz w:val="24"/>
        </w:rPr>
        <w:t>ICS</w:t>
      </w:r>
    </w:p>
    <w:p>
      <w:pPr>
        <w:rPr>
          <w:rFonts w:ascii="黑体" w:hAnsi="黑体" w:eastAsia="黑体"/>
          <w:sz w:val="24"/>
        </w:rPr>
      </w:pPr>
      <w:r>
        <w:rPr>
          <w:rFonts w:hint="eastAsia" w:ascii="黑体" w:hAnsi="黑体" w:eastAsia="黑体"/>
          <w:sz w:val="24"/>
        </w:rPr>
        <w:t>Z</w:t>
      </w:r>
    </w:p>
    <w:p>
      <w:pPr>
        <w:rPr>
          <w:rFonts w:ascii="黑体" w:hAnsi="黑体" w:eastAsia="黑体"/>
        </w:rPr>
        <w:sectPr>
          <w:footerReference r:id="rId3" w:type="default"/>
          <w:footerReference r:id="rId4" w:type="even"/>
          <w:pgSz w:w="11906" w:h="16838"/>
          <w:pgMar w:top="567" w:right="850" w:bottom="1134" w:left="1418" w:header="0" w:footer="0" w:gutter="0"/>
          <w:pgNumType w:start="1"/>
          <w:cols w:space="425" w:num="1"/>
          <w:docGrid w:type="lines" w:linePitch="312" w:charSpace="0"/>
        </w:sectPr>
      </w:pPr>
    </w:p>
    <w:p>
      <w:pPr>
        <w:pStyle w:val="54"/>
      </w:pPr>
      <w:bookmarkStart w:id="4" w:name="_Toc14081954"/>
      <w:bookmarkStart w:id="5" w:name="_Toc14091499"/>
      <w:bookmarkStart w:id="6" w:name="_Toc14081461"/>
      <w:bookmarkStart w:id="7" w:name="_Toc14081605"/>
      <w:bookmarkStart w:id="8" w:name="_Toc14081749"/>
      <w:bookmarkStart w:id="9" w:name="_Toc14091560"/>
      <w:bookmarkStart w:id="10" w:name="_Toc14091577"/>
      <w:bookmarkStart w:id="11" w:name="_Toc14091786"/>
      <w:bookmarkStart w:id="12" w:name="_Toc14091624"/>
      <w:bookmarkStart w:id="13" w:name="_Toc14081893"/>
      <w:bookmarkStart w:id="14" w:name="_Toc14188084"/>
      <w:bookmarkStart w:id="15" w:name="_Toc13727023"/>
      <w:r>
        <w:rPr>
          <w:rFonts w:hint="eastAsia"/>
        </w:rPr>
        <w:t>目</w:t>
      </w:r>
      <w:bookmarkStart w:id="16" w:name="BKML"/>
      <w:r>
        <w:rPr>
          <w:rFonts w:hAnsi="黑体"/>
        </w:rPr>
        <w:t>  </w:t>
      </w:r>
      <w:r>
        <w:rPr>
          <w:rFonts w:hint="eastAsia"/>
        </w:rPr>
        <w:t>次</w:t>
      </w:r>
      <w:bookmarkEnd w:id="16"/>
    </w:p>
    <w:p>
      <w:pPr>
        <w:pStyle w:val="18"/>
        <w:spacing w:beforeLines="0" w:afterLines="0"/>
        <w:rPr>
          <w:rFonts w:ascii="Calibri" w:hAnsi="Calibri"/>
          <w:szCs w:val="22"/>
        </w:rPr>
      </w:pPr>
      <w:r>
        <w:fldChar w:fldCharType="begin" w:fldLock="1"/>
      </w:r>
      <w:r>
        <w:instrText xml:space="preserve"> </w:instrText>
      </w:r>
      <w:r>
        <w:rPr>
          <w:rFonts w:hint="eastAsia"/>
        </w:rPr>
        <w:instrText xml:space="preserve">TOC \h \z \t"前言、引言标题,1,参考文献、索引标题,1,章标题,1,参考文献,1,附录标识,1,一级条标题, 3" \* MERGEFORMAT</w:instrText>
      </w:r>
      <w:r>
        <w:instrText xml:space="preserve"> </w:instrText>
      </w:r>
      <w:r>
        <w:fldChar w:fldCharType="separate"/>
      </w:r>
      <w:r>
        <w:fldChar w:fldCharType="begin"/>
      </w:r>
      <w:r>
        <w:instrText xml:space="preserve"> HYPERLINK \l "_Toc32496203" </w:instrText>
      </w:r>
      <w:r>
        <w:fldChar w:fldCharType="separate"/>
      </w:r>
      <w:r>
        <w:rPr>
          <w:rStyle w:val="39"/>
          <w:rFonts w:hint="eastAsia"/>
        </w:rPr>
        <w:t>前言</w:t>
      </w:r>
      <w:r>
        <w:tab/>
      </w:r>
      <w:r>
        <w:fldChar w:fldCharType="begin" w:fldLock="1"/>
      </w:r>
      <w:r>
        <w:instrText xml:space="preserve"> PAGEREF _Toc32496203 \h </w:instrText>
      </w:r>
      <w:r>
        <w:fldChar w:fldCharType="separate"/>
      </w:r>
      <w:r>
        <w:t>II</w:t>
      </w:r>
      <w:r>
        <w:fldChar w:fldCharType="end"/>
      </w:r>
      <w:r>
        <w:fldChar w:fldCharType="end"/>
      </w:r>
    </w:p>
    <w:p>
      <w:pPr>
        <w:pStyle w:val="18"/>
        <w:spacing w:beforeLines="0" w:afterLines="0"/>
        <w:rPr>
          <w:rFonts w:ascii="Calibri" w:hAnsi="Calibri"/>
          <w:szCs w:val="22"/>
        </w:rPr>
      </w:pPr>
      <w:r>
        <w:fldChar w:fldCharType="begin"/>
      </w:r>
      <w:r>
        <w:instrText xml:space="preserve"> HYPERLINK \l "_Toc32496204" </w:instrText>
      </w:r>
      <w:r>
        <w:fldChar w:fldCharType="separate"/>
      </w:r>
      <w:r>
        <w:rPr>
          <w:rStyle w:val="39"/>
        </w:rPr>
        <w:t>1</w:t>
      </w:r>
      <w:r>
        <w:rPr>
          <w:rStyle w:val="39"/>
          <w:rFonts w:hint="eastAsia"/>
        </w:rPr>
        <w:t>　范围</w:t>
      </w:r>
      <w:r>
        <w:tab/>
      </w:r>
      <w:r>
        <w:fldChar w:fldCharType="begin" w:fldLock="1"/>
      </w:r>
      <w:r>
        <w:instrText xml:space="preserve"> PAGEREF _Toc32496204 \h </w:instrText>
      </w:r>
      <w:r>
        <w:fldChar w:fldCharType="separate"/>
      </w:r>
      <w:r>
        <w:t>1</w:t>
      </w:r>
      <w:r>
        <w:fldChar w:fldCharType="end"/>
      </w:r>
      <w:r>
        <w:fldChar w:fldCharType="end"/>
      </w:r>
    </w:p>
    <w:p>
      <w:pPr>
        <w:pStyle w:val="18"/>
        <w:spacing w:beforeLines="0" w:afterLines="0"/>
      </w:pPr>
      <w:r>
        <w:fldChar w:fldCharType="begin"/>
      </w:r>
      <w:r>
        <w:instrText xml:space="preserve"> HYPERLINK \l "_Toc32496205" </w:instrText>
      </w:r>
      <w:r>
        <w:fldChar w:fldCharType="separate"/>
      </w:r>
      <w:r>
        <w:rPr>
          <w:rStyle w:val="39"/>
        </w:rPr>
        <w:t>2</w:t>
      </w:r>
      <w:r>
        <w:rPr>
          <w:rStyle w:val="39"/>
          <w:rFonts w:hint="eastAsia"/>
        </w:rPr>
        <w:t>　规范性引用文件</w:t>
      </w:r>
      <w:r>
        <w:tab/>
      </w:r>
      <w:r>
        <w:fldChar w:fldCharType="begin" w:fldLock="1"/>
      </w:r>
      <w:r>
        <w:instrText xml:space="preserve"> PAGEREF _Toc32496205 \h </w:instrText>
      </w:r>
      <w:r>
        <w:fldChar w:fldCharType="separate"/>
      </w:r>
      <w:r>
        <w:t>1</w:t>
      </w:r>
      <w:r>
        <w:fldChar w:fldCharType="end"/>
      </w:r>
      <w:r>
        <w:fldChar w:fldCharType="end"/>
      </w:r>
    </w:p>
    <w:p>
      <w:pPr>
        <w:pStyle w:val="18"/>
        <w:spacing w:beforeLines="0" w:afterLines="0"/>
        <w:rPr>
          <w:rFonts w:ascii="Calibri" w:hAnsi="Calibri"/>
          <w:szCs w:val="22"/>
        </w:rPr>
      </w:pPr>
      <w:r>
        <w:fldChar w:fldCharType="begin"/>
      </w:r>
      <w:r>
        <w:instrText xml:space="preserve"> HYPERLINK \l "_Toc32496206" </w:instrText>
      </w:r>
      <w:r>
        <w:fldChar w:fldCharType="separate"/>
      </w:r>
      <w:r>
        <w:rPr>
          <w:rStyle w:val="39"/>
        </w:rPr>
        <w:t>3</w:t>
      </w:r>
      <w:r>
        <w:rPr>
          <w:rStyle w:val="39"/>
          <w:rFonts w:hint="eastAsia"/>
        </w:rPr>
        <w:t>　术语和定义</w:t>
      </w:r>
      <w:r>
        <w:tab/>
      </w:r>
      <w:r>
        <w:fldChar w:fldCharType="begin" w:fldLock="1"/>
      </w:r>
      <w:r>
        <w:instrText xml:space="preserve"> PAGEREF _Toc32496206 \h </w:instrText>
      </w:r>
      <w:r>
        <w:fldChar w:fldCharType="separate"/>
      </w:r>
      <w:r>
        <w:t>1</w:t>
      </w:r>
      <w:r>
        <w:fldChar w:fldCharType="end"/>
      </w:r>
      <w:r>
        <w:fldChar w:fldCharType="end"/>
      </w:r>
    </w:p>
    <w:p>
      <w:pPr>
        <w:pStyle w:val="18"/>
        <w:spacing w:beforeLines="0" w:afterLines="0"/>
        <w:rPr>
          <w:rFonts w:ascii="Calibri" w:hAnsi="Calibri"/>
          <w:szCs w:val="22"/>
        </w:rPr>
      </w:pPr>
      <w:r>
        <w:fldChar w:fldCharType="begin"/>
      </w:r>
      <w:r>
        <w:instrText xml:space="preserve"> HYPERLINK \l "_Toc32496206" </w:instrText>
      </w:r>
      <w:r>
        <w:fldChar w:fldCharType="separate"/>
      </w:r>
      <w:r>
        <w:rPr>
          <w:rStyle w:val="39"/>
        </w:rPr>
        <w:t>4</w:t>
      </w:r>
      <w:r>
        <w:rPr>
          <w:rStyle w:val="39"/>
          <w:rFonts w:hint="eastAsia"/>
        </w:rPr>
        <w:t>　主要系统组成</w:t>
      </w:r>
      <w:r>
        <w:tab/>
      </w:r>
      <w:r>
        <w:t>2</w:t>
      </w:r>
      <w:r>
        <w:fldChar w:fldCharType="end"/>
      </w:r>
    </w:p>
    <w:p>
      <w:pPr>
        <w:pStyle w:val="18"/>
        <w:spacing w:beforeLines="0" w:afterLines="0"/>
      </w:pPr>
      <w:r>
        <w:fldChar w:fldCharType="begin"/>
      </w:r>
      <w:r>
        <w:instrText xml:space="preserve"> HYPERLINK \l "_Toc32496206" </w:instrText>
      </w:r>
      <w:r>
        <w:fldChar w:fldCharType="separate"/>
      </w:r>
      <w:r>
        <w:rPr>
          <w:rStyle w:val="39"/>
        </w:rPr>
        <w:t>5</w:t>
      </w:r>
      <w:r>
        <w:rPr>
          <w:rStyle w:val="39"/>
          <w:rFonts w:hint="eastAsia"/>
        </w:rPr>
        <w:t>　人员准备</w:t>
      </w:r>
      <w:r>
        <w:tab/>
      </w:r>
      <w:r>
        <w:t>3</w:t>
      </w:r>
      <w:r>
        <w:fldChar w:fldCharType="end"/>
      </w:r>
    </w:p>
    <w:p>
      <w:pPr>
        <w:pStyle w:val="18"/>
        <w:spacing w:beforeLines="0" w:afterLines="0"/>
      </w:pPr>
      <w:r>
        <w:fldChar w:fldCharType="begin"/>
      </w:r>
      <w:r>
        <w:instrText xml:space="preserve"> HYPERLINK \l "_Toc32496206" </w:instrText>
      </w:r>
      <w:r>
        <w:fldChar w:fldCharType="separate"/>
      </w:r>
      <w:r>
        <w:rPr>
          <w:rFonts w:hint="eastAsia"/>
        </w:rPr>
        <w:t>6　</w:t>
      </w:r>
      <w:r>
        <w:rPr>
          <w:rStyle w:val="39"/>
          <w:rFonts w:hint="eastAsia"/>
        </w:rPr>
        <w:t>设备状态检查</w:t>
      </w:r>
      <w:r>
        <w:tab/>
      </w:r>
      <w:r>
        <w:t>3</w:t>
      </w:r>
      <w:r>
        <w:fldChar w:fldCharType="end"/>
      </w:r>
    </w:p>
    <w:p>
      <w:pPr>
        <w:pStyle w:val="18"/>
        <w:spacing w:beforeLines="0" w:afterLines="0"/>
      </w:pPr>
      <w:r>
        <w:fldChar w:fldCharType="begin"/>
      </w:r>
      <w:r>
        <w:instrText xml:space="preserve"> HYPERLINK \l "_Toc32496206" </w:instrText>
      </w:r>
      <w:r>
        <w:fldChar w:fldCharType="separate"/>
      </w:r>
      <w:r>
        <w:rPr>
          <w:rFonts w:hint="eastAsia"/>
        </w:rPr>
        <w:t>7　</w:t>
      </w:r>
      <w:r>
        <w:rPr>
          <w:rStyle w:val="39"/>
          <w:rFonts w:hint="eastAsia"/>
        </w:rPr>
        <w:t>调试工作许可状态</w:t>
      </w:r>
      <w:r>
        <w:tab/>
      </w:r>
      <w:r>
        <w:rPr>
          <w:rFonts w:hint="eastAsia"/>
        </w:rPr>
        <w:t>4</w:t>
      </w:r>
      <w:r>
        <w:rPr>
          <w:rFonts w:hint="eastAsia"/>
        </w:rPr>
        <w:fldChar w:fldCharType="end"/>
      </w:r>
    </w:p>
    <w:p>
      <w:pPr>
        <w:pStyle w:val="18"/>
        <w:spacing w:beforeLines="0" w:afterLines="0"/>
      </w:pPr>
      <w:r>
        <w:rPr>
          <w:rFonts w:hint="eastAsia"/>
        </w:rPr>
        <w:t>8</w:t>
      </w:r>
      <w:r>
        <w:fldChar w:fldCharType="begin"/>
      </w:r>
      <w:r>
        <w:instrText xml:space="preserve"> HYPERLINK \l "_Toc32496206" </w:instrText>
      </w:r>
      <w:r>
        <w:fldChar w:fldCharType="separate"/>
      </w:r>
      <w:r>
        <w:rPr>
          <w:rStyle w:val="39"/>
          <w:rFonts w:hint="eastAsia"/>
        </w:rPr>
        <w:t>　一般要求</w:t>
      </w:r>
      <w:r>
        <w:tab/>
      </w:r>
      <w:r>
        <w:t>4</w:t>
      </w:r>
      <w:r>
        <w:fldChar w:fldCharType="end"/>
      </w:r>
    </w:p>
    <w:p>
      <w:pPr>
        <w:pStyle w:val="27"/>
        <w:rPr>
          <w:color w:val="0000FF"/>
          <w:u w:val="single"/>
        </w:rPr>
      </w:pPr>
      <w:r>
        <w:fldChar w:fldCharType="begin"/>
      </w:r>
      <w:r>
        <w:instrText xml:space="preserve"> HYPERLINK \l "_Toc22568083" </w:instrText>
      </w:r>
      <w:r>
        <w:fldChar w:fldCharType="separate"/>
      </w:r>
      <w:r>
        <w:rPr>
          <w:rStyle w:val="39"/>
          <w:rFonts w:hint="eastAsia"/>
        </w:rPr>
        <w:t>图1　</w:t>
      </w:r>
      <w:r>
        <w:rPr>
          <w:rFonts w:hint="eastAsia"/>
        </w:rPr>
        <w:t>绞吸式挖泥船主要疏浚设备</w:t>
      </w:r>
      <w:r>
        <w:rPr>
          <w:rStyle w:val="39"/>
        </w:rPr>
        <w:tab/>
      </w:r>
      <w:r>
        <w:rPr>
          <w:rStyle w:val="39"/>
        </w:rPr>
        <w:t>3</w:t>
      </w:r>
      <w:r>
        <w:rPr>
          <w:rStyle w:val="39"/>
        </w:rPr>
        <w:fldChar w:fldCharType="end"/>
      </w:r>
    </w:p>
    <w:p>
      <w:pPr>
        <w:pStyle w:val="22"/>
      </w:pPr>
      <w:r>
        <w:fldChar w:fldCharType="end"/>
      </w:r>
    </w:p>
    <w:p/>
    <w:p/>
    <w:p/>
    <w:p/>
    <w:p/>
    <w:p>
      <w:pPr>
        <w:tabs>
          <w:tab w:val="left" w:pos="2070"/>
        </w:tabs>
      </w:pPr>
      <w:r>
        <w:tab/>
      </w:r>
    </w:p>
    <w:p>
      <w:pPr>
        <w:pStyle w:val="116"/>
        <w:tabs>
          <w:tab w:val="center" w:pos="4677"/>
          <w:tab w:val="left" w:pos="8235"/>
        </w:tabs>
        <w:jc w:val="left"/>
      </w:pPr>
      <w:bookmarkStart w:id="17" w:name="_Toc32496203"/>
      <w:r>
        <w:tab/>
      </w:r>
      <w:r>
        <w:rPr>
          <w:rFonts w:hint="eastAsia"/>
        </w:rPr>
        <w:t>前</w:t>
      </w:r>
      <w:bookmarkStart w:id="18" w:name="BKQY"/>
      <w:r>
        <w:rPr>
          <w:rFonts w:hint="eastAsia" w:ascii="MS Mincho" w:hAnsi="MS Mincho" w:eastAsia="MS Mincho" w:cs="MS Mincho"/>
        </w:rPr>
        <w:t>  </w:t>
      </w:r>
      <w:r>
        <w:rPr>
          <w:rFonts w:hint="eastAsia"/>
        </w:rPr>
        <w:t>言</w:t>
      </w:r>
      <w:bookmarkEnd w:id="4"/>
      <w:bookmarkEnd w:id="5"/>
      <w:bookmarkEnd w:id="6"/>
      <w:bookmarkEnd w:id="7"/>
      <w:bookmarkEnd w:id="8"/>
      <w:bookmarkEnd w:id="9"/>
      <w:bookmarkEnd w:id="10"/>
      <w:bookmarkEnd w:id="11"/>
      <w:bookmarkEnd w:id="12"/>
      <w:bookmarkEnd w:id="13"/>
      <w:bookmarkEnd w:id="14"/>
      <w:bookmarkEnd w:id="15"/>
      <w:bookmarkEnd w:id="17"/>
      <w:bookmarkEnd w:id="18"/>
      <w:r>
        <w:tab/>
      </w:r>
    </w:p>
    <w:p>
      <w:pPr>
        <w:pStyle w:val="22"/>
      </w:pPr>
      <w:r>
        <w:rPr>
          <w:rFonts w:hint="eastAsia"/>
        </w:rPr>
        <w:t>本文件按照</w:t>
      </w:r>
      <w:r>
        <w:t>GB/T 1.1</w:t>
      </w:r>
      <w:r>
        <w:rPr>
          <w:rFonts w:hint="eastAsia"/>
        </w:rPr>
        <w:t>—</w:t>
      </w:r>
      <w:r>
        <w:t>2020</w:t>
      </w:r>
      <w:r>
        <w:rPr>
          <w:rFonts w:hint="eastAsia"/>
        </w:rPr>
        <w:t>《标准化工作导则</w:t>
      </w:r>
      <w:r>
        <w:t xml:space="preserve"> </w:t>
      </w:r>
      <w:r>
        <w:rPr>
          <w:rFonts w:hint="eastAsia"/>
        </w:rPr>
        <w:t xml:space="preserve"> 第</w:t>
      </w:r>
      <w:r>
        <w:t>1</w:t>
      </w:r>
      <w:r>
        <w:rPr>
          <w:rFonts w:hint="eastAsia"/>
        </w:rPr>
        <w:t>部分：标准化文件的结构和起草规则》的规定起草。</w:t>
      </w:r>
    </w:p>
    <w:p>
      <w:pPr>
        <w:pStyle w:val="22"/>
      </w:pPr>
      <w:r>
        <w:t>本文件是</w:t>
      </w:r>
      <w:r>
        <w:rPr>
          <w:rFonts w:hint="eastAsia"/>
        </w:rPr>
        <w:t>T</w:t>
      </w:r>
      <w:r>
        <w:t>/CHIDAxxx《绞吸挖泥船疏浚设备试验通则》的第</w:t>
      </w:r>
      <w:r>
        <w:rPr>
          <w:rFonts w:hint="eastAsia"/>
        </w:rPr>
        <w:t>1</w:t>
      </w:r>
      <w:r>
        <w:t>部分</w:t>
      </w:r>
      <w:r>
        <w:rPr>
          <w:rFonts w:hint="eastAsia"/>
        </w:rPr>
        <w:t>。</w:t>
      </w:r>
      <w:r>
        <w:t>《绞吸挖泥船疏浚设备试验通则》</w:t>
      </w:r>
      <w:r>
        <w:rPr>
          <w:rFonts w:hint="eastAsia"/>
        </w:rPr>
        <w:t>包括以下12个部分：</w:t>
      </w:r>
    </w:p>
    <w:p>
      <w:pPr>
        <w:pStyle w:val="22"/>
      </w:pPr>
      <w:r>
        <w:rPr>
          <w:rFonts w:hint="eastAsia"/>
        </w:rPr>
        <w:t>——</w:t>
      </w:r>
      <w:r>
        <w:t>第</w:t>
      </w:r>
      <w:r>
        <w:rPr>
          <w:rFonts w:hint="eastAsia"/>
        </w:rPr>
        <w:t>1部分</w:t>
      </w:r>
      <w:r>
        <w:t>：</w:t>
      </w:r>
      <w:r>
        <w:rPr>
          <w:rFonts w:hint="eastAsia"/>
        </w:rPr>
        <w:t>通用要求</w:t>
      </w:r>
      <w:r>
        <w:t>；</w:t>
      </w:r>
    </w:p>
    <w:p>
      <w:pPr>
        <w:pStyle w:val="22"/>
      </w:pPr>
      <w:r>
        <w:rPr>
          <w:rFonts w:hint="eastAsia"/>
        </w:rPr>
        <w:t>——第2部分</w:t>
      </w:r>
      <w:r>
        <w:t>：</w:t>
      </w:r>
      <w:r>
        <w:rPr>
          <w:rFonts w:hint="eastAsia"/>
        </w:rPr>
        <w:t>绞刀系统；</w:t>
      </w:r>
    </w:p>
    <w:p>
      <w:pPr>
        <w:pStyle w:val="22"/>
      </w:pPr>
      <w:r>
        <w:rPr>
          <w:rFonts w:hint="eastAsia"/>
        </w:rPr>
        <w:t>——第3部分</w:t>
      </w:r>
      <w:r>
        <w:t>：</w:t>
      </w:r>
      <w:r>
        <w:rPr>
          <w:rFonts w:hint="eastAsia"/>
        </w:rPr>
        <w:t>泥泵系统；</w:t>
      </w:r>
    </w:p>
    <w:p>
      <w:pPr>
        <w:pStyle w:val="22"/>
      </w:pPr>
      <w:r>
        <w:rPr>
          <w:rFonts w:hint="eastAsia"/>
        </w:rPr>
        <w:t>——第4部分</w:t>
      </w:r>
      <w:r>
        <w:t>：</w:t>
      </w:r>
      <w:r>
        <w:rPr>
          <w:rFonts w:hint="eastAsia"/>
        </w:rPr>
        <w:t>桥架与起升系统；</w:t>
      </w:r>
    </w:p>
    <w:p>
      <w:pPr>
        <w:pStyle w:val="22"/>
      </w:pPr>
      <w:r>
        <w:rPr>
          <w:rFonts w:hint="eastAsia"/>
        </w:rPr>
        <w:t>——第5部分</w:t>
      </w:r>
      <w:r>
        <w:t>：</w:t>
      </w:r>
      <w:r>
        <w:rPr>
          <w:rFonts w:hint="eastAsia"/>
        </w:rPr>
        <w:t>横移与起移锚系统；</w:t>
      </w:r>
    </w:p>
    <w:p>
      <w:pPr>
        <w:pStyle w:val="22"/>
      </w:pPr>
      <w:r>
        <w:rPr>
          <w:rFonts w:hint="eastAsia"/>
        </w:rPr>
        <w:t>——第6部分</w:t>
      </w:r>
      <w:r>
        <w:t>：</w:t>
      </w:r>
      <w:r>
        <w:rPr>
          <w:rFonts w:hint="eastAsia"/>
        </w:rPr>
        <w:t>钢桩台车系统；</w:t>
      </w:r>
    </w:p>
    <w:p>
      <w:pPr>
        <w:pStyle w:val="22"/>
      </w:pPr>
      <w:r>
        <w:rPr>
          <w:rFonts w:hint="eastAsia"/>
        </w:rPr>
        <w:t>——第7部分</w:t>
      </w:r>
      <w:r>
        <w:t>：</w:t>
      </w:r>
      <w:r>
        <w:rPr>
          <w:rFonts w:hint="eastAsia"/>
        </w:rPr>
        <w:t>三缆定位系统；</w:t>
      </w:r>
    </w:p>
    <w:p>
      <w:pPr>
        <w:pStyle w:val="22"/>
      </w:pPr>
      <w:r>
        <w:rPr>
          <w:rFonts w:hint="eastAsia"/>
        </w:rPr>
        <w:t>——第8部分</w:t>
      </w:r>
      <w:r>
        <w:t>：</w:t>
      </w:r>
      <w:r>
        <w:rPr>
          <w:rFonts w:hint="eastAsia"/>
        </w:rPr>
        <w:t>吸排泥管系；</w:t>
      </w:r>
    </w:p>
    <w:p>
      <w:pPr>
        <w:pStyle w:val="22"/>
      </w:pPr>
      <w:r>
        <w:rPr>
          <w:rFonts w:hint="eastAsia"/>
        </w:rPr>
        <w:t>——第9部分</w:t>
      </w:r>
      <w:r>
        <w:t>：</w:t>
      </w:r>
      <w:r>
        <w:rPr>
          <w:rFonts w:hint="eastAsia"/>
        </w:rPr>
        <w:t>装驳系统；</w:t>
      </w:r>
    </w:p>
    <w:p>
      <w:pPr>
        <w:pStyle w:val="22"/>
      </w:pPr>
      <w:r>
        <w:rPr>
          <w:rFonts w:hint="eastAsia"/>
        </w:rPr>
        <w:t>——第10部分</w:t>
      </w:r>
      <w:r>
        <w:t>：</w:t>
      </w:r>
      <w:r>
        <w:rPr>
          <w:rFonts w:hint="eastAsia"/>
        </w:rPr>
        <w:t>绞刀维修平台；</w:t>
      </w:r>
    </w:p>
    <w:p>
      <w:pPr>
        <w:pStyle w:val="22"/>
      </w:pPr>
      <w:r>
        <w:rPr>
          <w:rFonts w:hint="eastAsia"/>
        </w:rPr>
        <w:t>——</w:t>
      </w:r>
      <w:r>
        <w:t>第</w:t>
      </w:r>
      <w:r>
        <w:rPr>
          <w:rFonts w:hint="eastAsia"/>
        </w:rPr>
        <w:t>11部分</w:t>
      </w:r>
      <w:r>
        <w:t>：</w:t>
      </w:r>
      <w:r>
        <w:rPr>
          <w:rFonts w:hint="eastAsia"/>
        </w:rPr>
        <w:t>液压系统；</w:t>
      </w:r>
    </w:p>
    <w:p>
      <w:pPr>
        <w:pStyle w:val="22"/>
      </w:pPr>
      <w:r>
        <w:rPr>
          <w:rFonts w:hint="eastAsia"/>
        </w:rPr>
        <w:t>——第12部分</w:t>
      </w:r>
      <w:r>
        <w:t>：</w:t>
      </w:r>
      <w:r>
        <w:rPr>
          <w:rFonts w:hint="eastAsia"/>
        </w:rPr>
        <w:t>疏浚监控系统。</w:t>
      </w:r>
    </w:p>
    <w:p>
      <w:pPr>
        <w:pStyle w:val="22"/>
        <w:tabs>
          <w:tab w:val="center" w:pos="4887"/>
          <w:tab w:val="clear" w:pos="9298"/>
        </w:tabs>
      </w:pPr>
      <w:r>
        <w:t>请注意本文件的某些内容可能涉及专利，本文件的发布机构不承担识别专利的责任。</w:t>
      </w:r>
      <w:r>
        <w:tab/>
      </w:r>
    </w:p>
    <w:p>
      <w:pPr>
        <w:pStyle w:val="22"/>
        <w:rPr>
          <w:rFonts w:hAnsi="宋体"/>
        </w:rPr>
      </w:pPr>
      <w:r>
        <w:rPr>
          <w:rFonts w:hint="eastAsia"/>
        </w:rPr>
        <w:t>本</w:t>
      </w:r>
      <w:r>
        <w:t>文件由</w:t>
      </w:r>
      <w:r>
        <w:rPr>
          <w:rFonts w:hint="eastAsia"/>
          <w:szCs w:val="21"/>
        </w:rPr>
        <w:t>中国疏浚协会团体标准专业委员会提出并归口。</w:t>
      </w:r>
    </w:p>
    <w:p>
      <w:pPr>
        <w:pStyle w:val="22"/>
      </w:pPr>
      <w:r>
        <w:rPr>
          <w:rFonts w:hint="eastAsia"/>
        </w:rPr>
        <w:t>本文件起草单位</w:t>
      </w:r>
      <w:r>
        <w:t>：</w:t>
      </w:r>
    </w:p>
    <w:p>
      <w:pPr>
        <w:pStyle w:val="22"/>
      </w:pPr>
      <w:r>
        <w:rPr>
          <w:rFonts w:hint="eastAsia"/>
        </w:rPr>
        <w:t>本文件主要起草人：</w:t>
      </w:r>
    </w:p>
    <w:p>
      <w:pPr>
        <w:pStyle w:val="22"/>
      </w:pPr>
    </w:p>
    <w:p>
      <w:pPr>
        <w:pStyle w:val="69"/>
        <w:numPr>
          <w:ilvl w:val="0"/>
          <w:numId w:val="0"/>
        </w:numPr>
        <w:sectPr>
          <w:headerReference r:id="rId7" w:type="first"/>
          <w:headerReference r:id="rId5" w:type="default"/>
          <w:footerReference r:id="rId8" w:type="default"/>
          <w:headerReference r:id="rId6" w:type="even"/>
          <w:pgSz w:w="11906" w:h="16838"/>
          <w:pgMar w:top="567" w:right="1134" w:bottom="1134" w:left="1418" w:header="1418" w:footer="1134" w:gutter="0"/>
          <w:pgNumType w:fmt="upperRoman" w:start="1"/>
          <w:cols w:space="425" w:num="1"/>
          <w:formProt w:val="0"/>
          <w:docGrid w:type="lines" w:linePitch="312" w:charSpace="0"/>
        </w:sectPr>
      </w:pPr>
      <w:bookmarkStart w:id="79" w:name="_GoBack"/>
      <w:bookmarkEnd w:id="79"/>
    </w:p>
    <w:p>
      <w:pPr>
        <w:pStyle w:val="54"/>
      </w:pPr>
      <w:r>
        <w:rPr>
          <w:rFonts w:hint="eastAsia"/>
        </w:rPr>
        <w:t>绞吸挖泥船疏浚设备试验通则                                 第1部分：通用要求</w:t>
      </w:r>
    </w:p>
    <w:p>
      <w:pPr>
        <w:pStyle w:val="49"/>
        <w:spacing w:before="312" w:after="312"/>
      </w:pPr>
      <w:bookmarkStart w:id="19" w:name="_Toc14091788"/>
      <w:bookmarkStart w:id="20" w:name="_Toc32496204"/>
      <w:bookmarkStart w:id="21" w:name="_Toc14081750"/>
      <w:bookmarkStart w:id="22" w:name="_Toc14081606"/>
      <w:bookmarkStart w:id="23" w:name="_Toc14091561"/>
      <w:bookmarkStart w:id="24" w:name="_Toc14091578"/>
      <w:bookmarkStart w:id="25" w:name="_Toc14081462"/>
      <w:bookmarkStart w:id="26" w:name="_Toc14081894"/>
      <w:bookmarkStart w:id="27" w:name="_Toc13726998"/>
      <w:bookmarkStart w:id="28" w:name="_Toc14091626"/>
      <w:bookmarkStart w:id="29" w:name="_Toc13727024"/>
      <w:bookmarkStart w:id="30" w:name="_Toc14188086"/>
      <w:bookmarkStart w:id="31" w:name="_Toc14081955"/>
      <w:bookmarkStart w:id="32" w:name="_Toc14091500"/>
      <w:r>
        <w:rPr>
          <w:rFonts w:hint="eastAsia"/>
        </w:rPr>
        <w:t>范围</w:t>
      </w:r>
      <w:bookmarkEnd w:id="19"/>
      <w:bookmarkEnd w:id="20"/>
      <w:bookmarkEnd w:id="21"/>
      <w:bookmarkEnd w:id="22"/>
      <w:bookmarkEnd w:id="23"/>
      <w:bookmarkEnd w:id="24"/>
      <w:bookmarkEnd w:id="25"/>
      <w:bookmarkEnd w:id="26"/>
      <w:bookmarkEnd w:id="27"/>
      <w:bookmarkEnd w:id="28"/>
      <w:bookmarkEnd w:id="29"/>
      <w:bookmarkEnd w:id="30"/>
      <w:bookmarkEnd w:id="31"/>
      <w:bookmarkEnd w:id="32"/>
    </w:p>
    <w:p>
      <w:pPr>
        <w:pStyle w:val="22"/>
      </w:pPr>
      <w:r>
        <w:rPr>
          <w:rFonts w:hint="eastAsia"/>
          <w:szCs w:val="22"/>
        </w:rPr>
        <w:t>本文件规定了绞吸挖泥船疏浚设备的组成、试验准备和一般要求。</w:t>
      </w:r>
    </w:p>
    <w:p>
      <w:pPr>
        <w:pStyle w:val="22"/>
      </w:pPr>
      <w:r>
        <w:rPr>
          <w:rFonts w:hint="eastAsia"/>
        </w:rPr>
        <w:t>本文件适用于绞吸挖泥船疏浚设备系泊试验和挖泥试验。</w:t>
      </w:r>
    </w:p>
    <w:p>
      <w:pPr>
        <w:pStyle w:val="49"/>
        <w:spacing w:before="312" w:after="312"/>
      </w:pPr>
      <w:bookmarkStart w:id="33" w:name="_Toc14091627"/>
      <w:bookmarkStart w:id="34" w:name="_Toc14081463"/>
      <w:bookmarkStart w:id="35" w:name="_Toc14091789"/>
      <w:bookmarkStart w:id="36" w:name="_Toc32496205"/>
      <w:bookmarkStart w:id="37" w:name="_Toc14081956"/>
      <w:bookmarkStart w:id="38" w:name="_Toc14091562"/>
      <w:bookmarkStart w:id="39" w:name="_Toc14091579"/>
      <w:bookmarkStart w:id="40" w:name="_Toc14188087"/>
      <w:bookmarkStart w:id="41" w:name="_Toc13726999"/>
      <w:bookmarkStart w:id="42" w:name="_Toc14091501"/>
      <w:bookmarkStart w:id="43" w:name="_Toc13727025"/>
      <w:bookmarkStart w:id="44" w:name="_Toc14081751"/>
      <w:bookmarkStart w:id="45" w:name="_Toc14081607"/>
      <w:bookmarkStart w:id="46" w:name="_Toc14081895"/>
      <w:r>
        <w:rPr>
          <w:rFonts w:hint="eastAsia"/>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bookmarkEnd w:id="46"/>
    </w:p>
    <w:p>
      <w:pPr>
        <w:pStyle w:val="22"/>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2"/>
        <w:rPr>
          <w:szCs w:val="22"/>
        </w:rPr>
      </w:pPr>
      <w:r>
        <w:rPr>
          <w:rFonts w:hint="eastAsia"/>
        </w:rPr>
        <w:t>GB/T 28966-2012 绞吸斗轮挖泥船疏浚监控系统</w:t>
      </w:r>
    </w:p>
    <w:p>
      <w:pPr>
        <w:pStyle w:val="22"/>
        <w:rPr>
          <w:szCs w:val="22"/>
        </w:rPr>
      </w:pPr>
      <w:r>
        <w:rPr>
          <w:rFonts w:hint="eastAsia"/>
          <w:szCs w:val="22"/>
        </w:rPr>
        <w:t>ISO 8384 Ships and marine technology - Dredgers - Vocabulary</w:t>
      </w:r>
    </w:p>
    <w:p>
      <w:pPr>
        <w:pStyle w:val="49"/>
        <w:spacing w:before="312" w:after="312"/>
        <w:rPr>
          <w:szCs w:val="21"/>
        </w:rPr>
      </w:pPr>
      <w:r>
        <w:rPr>
          <w:rFonts w:hint="eastAsia"/>
          <w:szCs w:val="21"/>
        </w:rPr>
        <w:t>术语和定义</w:t>
      </w:r>
    </w:p>
    <w:p>
      <w:pPr>
        <w:pStyle w:val="22"/>
      </w:pPr>
      <w:r>
        <w:rPr>
          <w:rFonts w:hint="eastAsia"/>
        </w:rPr>
        <w:t>GB/T 28966-2012和ISO 8384</w:t>
      </w:r>
      <w:r>
        <w:rPr>
          <w:rFonts w:hint="eastAsia"/>
          <w:szCs w:val="22"/>
        </w:rPr>
        <w:t>界定</w:t>
      </w:r>
      <w:r>
        <w:rPr>
          <w:rFonts w:hint="eastAsia"/>
        </w:rPr>
        <w:t>的以及下列术语和定义适用于本文件。</w:t>
      </w:r>
    </w:p>
    <w:p>
      <w:pPr>
        <w:pStyle w:val="46"/>
        <w:spacing w:beforeLines="0" w:afterLines="0"/>
        <w:ind w:left="0"/>
      </w:pPr>
    </w:p>
    <w:p>
      <w:pPr>
        <w:pStyle w:val="46"/>
        <w:numPr>
          <w:ilvl w:val="1"/>
          <w:numId w:val="0"/>
        </w:numPr>
        <w:spacing w:beforeLines="0" w:afterLines="0"/>
        <w:ind w:firstLine="420" w:firstLineChars="200"/>
      </w:pPr>
      <w:r>
        <w:rPr>
          <w:rFonts w:hint="eastAsia"/>
        </w:rPr>
        <w:t>横移</w:t>
      </w:r>
      <w:r>
        <w:t>系统</w:t>
      </w:r>
      <w:r>
        <w:rPr>
          <w:rFonts w:hint="eastAsia"/>
        </w:rPr>
        <w:t xml:space="preserve"> swing</w:t>
      </w:r>
      <w:r>
        <w:t xml:space="preserve"> system</w:t>
      </w:r>
      <w:bookmarkStart w:id="47" w:name="_Toc22568054"/>
      <w:bookmarkEnd w:id="47"/>
    </w:p>
    <w:p>
      <w:pPr>
        <w:pStyle w:val="22"/>
      </w:pPr>
      <w:r>
        <w:rPr>
          <w:rFonts w:hint="eastAsia"/>
          <w:szCs w:val="22"/>
        </w:rPr>
        <w:t>可实现绞吸挖泥船以定位桩为定点进行扇面摆动的系统，由横移绞车、横移锚、缆索和导缆等装置组成。</w:t>
      </w:r>
    </w:p>
    <w:p>
      <w:pPr>
        <w:pStyle w:val="46"/>
        <w:spacing w:beforeLines="0" w:afterLines="0"/>
        <w:ind w:left="0"/>
      </w:pPr>
    </w:p>
    <w:p>
      <w:pPr>
        <w:pStyle w:val="46"/>
        <w:numPr>
          <w:ilvl w:val="1"/>
          <w:numId w:val="0"/>
        </w:numPr>
        <w:spacing w:beforeLines="0" w:afterLines="0"/>
        <w:ind w:firstLine="420" w:firstLineChars="200"/>
      </w:pPr>
      <w:r>
        <w:rPr>
          <w:rFonts w:hint="eastAsia"/>
        </w:rPr>
        <w:t>绞刀</w:t>
      </w:r>
      <w:r>
        <w:t>系统</w:t>
      </w:r>
      <w:r>
        <w:rPr>
          <w:rFonts w:hint="eastAsia"/>
        </w:rPr>
        <w:t xml:space="preserve"> </w:t>
      </w:r>
      <w:r>
        <w:t>cutter drive system</w:t>
      </w:r>
    </w:p>
    <w:p>
      <w:pPr>
        <w:pStyle w:val="22"/>
      </w:pPr>
      <w:r>
        <w:rPr>
          <w:rFonts w:hint="eastAsia"/>
          <w:szCs w:val="22"/>
        </w:rPr>
        <w:t>能使绞刀转动，实现岩土切削功能的动力系统。</w:t>
      </w:r>
      <w:bookmarkStart w:id="48" w:name="_Toc29542223"/>
    </w:p>
    <w:bookmarkEnd w:id="48"/>
    <w:p>
      <w:pPr>
        <w:pStyle w:val="49"/>
        <w:spacing w:before="312" w:after="312"/>
        <w:rPr>
          <w:szCs w:val="21"/>
        </w:rPr>
      </w:pPr>
      <w:r>
        <w:rPr>
          <w:szCs w:val="21"/>
        </w:rPr>
        <w:t>组成</w:t>
      </w:r>
    </w:p>
    <w:p>
      <w:pPr>
        <w:pStyle w:val="129"/>
        <w:spacing w:before="50" w:after="50"/>
        <w:ind w:left="0"/>
      </w:pPr>
      <w:r>
        <w:rPr>
          <w:rFonts w:hint="eastAsia"/>
        </w:rPr>
        <w:t>绞吸挖泥船疏浚设备由以下系统组成：</w:t>
      </w:r>
    </w:p>
    <w:p>
      <w:pPr>
        <w:pStyle w:val="22"/>
        <w:numPr>
          <w:ilvl w:val="0"/>
          <w:numId w:val="17"/>
        </w:numPr>
        <w:tabs>
          <w:tab w:val="clear" w:pos="0"/>
        </w:tabs>
      </w:pPr>
      <w:r>
        <w:rPr>
          <w:rFonts w:hint="eastAsia"/>
        </w:rPr>
        <w:t xml:space="preserve"> 绞刀系统；</w:t>
      </w:r>
    </w:p>
    <w:p>
      <w:pPr>
        <w:pStyle w:val="22"/>
        <w:numPr>
          <w:ilvl w:val="0"/>
          <w:numId w:val="17"/>
        </w:numPr>
        <w:tabs>
          <w:tab w:val="clear" w:pos="0"/>
        </w:tabs>
      </w:pPr>
      <w:r>
        <w:rPr>
          <w:rFonts w:hint="eastAsia"/>
        </w:rPr>
        <w:t xml:space="preserve"> 泥泵系统；</w:t>
      </w:r>
    </w:p>
    <w:p>
      <w:pPr>
        <w:pStyle w:val="22"/>
        <w:numPr>
          <w:ilvl w:val="0"/>
          <w:numId w:val="17"/>
        </w:numPr>
        <w:tabs>
          <w:tab w:val="clear" w:pos="0"/>
        </w:tabs>
      </w:pPr>
      <w:r>
        <w:rPr>
          <w:rFonts w:hint="eastAsia"/>
        </w:rPr>
        <w:t xml:space="preserve"> 桥架起升系统；</w:t>
      </w:r>
    </w:p>
    <w:p>
      <w:pPr>
        <w:pStyle w:val="22"/>
        <w:numPr>
          <w:ilvl w:val="0"/>
          <w:numId w:val="17"/>
        </w:numPr>
        <w:tabs>
          <w:tab w:val="clear" w:pos="0"/>
        </w:tabs>
      </w:pPr>
      <w:r>
        <w:rPr>
          <w:rFonts w:hint="eastAsia"/>
        </w:rPr>
        <w:t xml:space="preserve"> 横移系统；</w:t>
      </w:r>
    </w:p>
    <w:p>
      <w:pPr>
        <w:pStyle w:val="22"/>
        <w:numPr>
          <w:ilvl w:val="0"/>
          <w:numId w:val="17"/>
        </w:numPr>
        <w:tabs>
          <w:tab w:val="clear" w:pos="0"/>
        </w:tabs>
      </w:pPr>
      <w:r>
        <w:rPr>
          <w:rFonts w:hint="eastAsia"/>
        </w:rPr>
        <w:t xml:space="preserve"> 起移锚系统；</w:t>
      </w:r>
    </w:p>
    <w:p>
      <w:pPr>
        <w:pStyle w:val="22"/>
        <w:numPr>
          <w:ilvl w:val="0"/>
          <w:numId w:val="17"/>
        </w:numPr>
        <w:tabs>
          <w:tab w:val="clear" w:pos="0"/>
        </w:tabs>
      </w:pPr>
      <w:r>
        <w:rPr>
          <w:rFonts w:hint="eastAsia"/>
        </w:rPr>
        <w:t xml:space="preserve"> 钢桩台车系统；</w:t>
      </w:r>
    </w:p>
    <w:p>
      <w:pPr>
        <w:pStyle w:val="22"/>
        <w:numPr>
          <w:ilvl w:val="0"/>
          <w:numId w:val="17"/>
        </w:numPr>
        <w:tabs>
          <w:tab w:val="clear" w:pos="0"/>
        </w:tabs>
      </w:pPr>
      <w:r>
        <w:rPr>
          <w:rFonts w:hint="eastAsia"/>
        </w:rPr>
        <w:t xml:space="preserve"> 三缆定位系统；</w:t>
      </w:r>
    </w:p>
    <w:p>
      <w:pPr>
        <w:pStyle w:val="22"/>
        <w:numPr>
          <w:ilvl w:val="0"/>
          <w:numId w:val="17"/>
        </w:numPr>
        <w:tabs>
          <w:tab w:val="clear" w:pos="0"/>
        </w:tabs>
      </w:pPr>
      <w:r>
        <w:rPr>
          <w:rFonts w:hint="eastAsia"/>
        </w:rPr>
        <w:t xml:space="preserve"> 吸排泥管系；</w:t>
      </w:r>
    </w:p>
    <w:p>
      <w:pPr>
        <w:pStyle w:val="22"/>
        <w:numPr>
          <w:ilvl w:val="0"/>
          <w:numId w:val="17"/>
        </w:numPr>
        <w:tabs>
          <w:tab w:val="clear" w:pos="0"/>
        </w:tabs>
      </w:pPr>
      <w:r>
        <w:rPr>
          <w:rFonts w:hint="eastAsia"/>
        </w:rPr>
        <w:t xml:space="preserve"> 装驳系统；</w:t>
      </w:r>
    </w:p>
    <w:p>
      <w:pPr>
        <w:pStyle w:val="22"/>
        <w:numPr>
          <w:ilvl w:val="0"/>
          <w:numId w:val="17"/>
        </w:numPr>
        <w:tabs>
          <w:tab w:val="clear" w:pos="0"/>
        </w:tabs>
      </w:pPr>
      <w:r>
        <w:rPr>
          <w:rFonts w:hint="eastAsia"/>
        </w:rPr>
        <w:t xml:space="preserve"> 绞刀维修平台；</w:t>
      </w:r>
    </w:p>
    <w:p>
      <w:pPr>
        <w:pStyle w:val="22"/>
        <w:numPr>
          <w:ilvl w:val="0"/>
          <w:numId w:val="17"/>
        </w:numPr>
        <w:tabs>
          <w:tab w:val="clear" w:pos="0"/>
        </w:tabs>
      </w:pPr>
      <w:r>
        <w:rPr>
          <w:rFonts w:hint="eastAsia"/>
        </w:rPr>
        <w:t xml:space="preserve"> 液压系统；</w:t>
      </w:r>
    </w:p>
    <w:p>
      <w:pPr>
        <w:pStyle w:val="22"/>
        <w:numPr>
          <w:ilvl w:val="0"/>
          <w:numId w:val="17"/>
        </w:numPr>
        <w:tabs>
          <w:tab w:val="clear" w:pos="0"/>
        </w:tabs>
      </w:pPr>
      <w:r>
        <w:rPr>
          <w:rFonts w:hint="eastAsia"/>
        </w:rPr>
        <w:t xml:space="preserve"> 疏浚监控系统。</w:t>
      </w:r>
    </w:p>
    <w:p>
      <w:pPr>
        <w:pStyle w:val="129"/>
        <w:spacing w:before="50" w:after="50"/>
        <w:ind w:left="0"/>
      </w:pPr>
      <w:r>
        <w:rPr>
          <w:rFonts w:hint="eastAsia"/>
        </w:rPr>
        <w:t>绞吸挖泥船疏浚设备布置示意图见图1。</w:t>
      </w:r>
    </w:p>
    <w:p>
      <w:pPr>
        <w:pStyle w:val="129"/>
        <w:numPr>
          <w:ilvl w:val="1"/>
          <w:numId w:val="0"/>
        </w:numPr>
        <w:spacing w:before="50" w:after="50"/>
      </w:pPr>
      <w:r>
        <w:drawing>
          <wp:inline distT="0" distB="0" distL="114300" distR="114300">
            <wp:extent cx="5543550" cy="4143375"/>
            <wp:effectExtent l="0" t="0" r="0" b="952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5"/>
                    <a:stretch>
                      <a:fillRect/>
                    </a:stretch>
                  </pic:blipFill>
                  <pic:spPr>
                    <a:xfrm>
                      <a:off x="0" y="0"/>
                      <a:ext cx="5543550" cy="4143375"/>
                    </a:xfrm>
                    <a:prstGeom prst="rect">
                      <a:avLst/>
                    </a:prstGeom>
                    <a:noFill/>
                    <a:ln>
                      <a:noFill/>
                    </a:ln>
                  </pic:spPr>
                </pic:pic>
              </a:graphicData>
            </a:graphic>
          </wp:inline>
        </w:drawing>
      </w:r>
    </w:p>
    <w:p>
      <w:pPr>
        <w:pStyle w:val="22"/>
        <w:numPr>
          <w:ilvl w:val="255"/>
          <w:numId w:val="0"/>
        </w:numPr>
        <w:ind w:firstLine="360" w:firstLineChars="200"/>
        <w:rPr>
          <w:rFonts w:hAnsi="宋体" w:cs="宋体"/>
          <w:sz w:val="18"/>
          <w:szCs w:val="18"/>
        </w:rPr>
      </w:pPr>
      <w:r>
        <w:rPr>
          <w:rFonts w:hint="eastAsia" w:hAnsi="宋体" w:cs="宋体"/>
          <w:sz w:val="18"/>
          <w:szCs w:val="18"/>
        </w:rPr>
        <w:t>说明：</w:t>
      </w:r>
    </w:p>
    <w:p>
      <w:pPr>
        <w:pStyle w:val="22"/>
        <w:numPr>
          <w:ilvl w:val="255"/>
          <w:numId w:val="0"/>
        </w:numPr>
        <w:ind w:firstLine="360" w:firstLineChars="200"/>
        <w:rPr>
          <w:rFonts w:hAnsi="宋体" w:cs="宋体"/>
          <w:sz w:val="18"/>
          <w:szCs w:val="18"/>
        </w:rPr>
        <w:sectPr>
          <w:headerReference r:id="rId9" w:type="default"/>
          <w:footerReference r:id="rId10" w:type="default"/>
          <w:footerReference r:id="rId11" w:type="even"/>
          <w:pgSz w:w="11906" w:h="16838"/>
          <w:pgMar w:top="567" w:right="1134" w:bottom="1134" w:left="1418" w:header="1418" w:footer="1134" w:gutter="0"/>
          <w:pgNumType w:start="1"/>
          <w:cols w:space="0" w:num="1"/>
          <w:formProt w:val="0"/>
          <w:docGrid w:type="lines" w:linePitch="312" w:charSpace="0"/>
        </w:sectPr>
      </w:pPr>
    </w:p>
    <w:p>
      <w:pPr>
        <w:pStyle w:val="22"/>
        <w:numPr>
          <w:ilvl w:val="255"/>
          <w:numId w:val="0"/>
        </w:numPr>
        <w:ind w:firstLine="360" w:firstLineChars="200"/>
        <w:rPr>
          <w:rFonts w:hAnsi="宋体" w:cs="宋体"/>
          <w:sz w:val="18"/>
          <w:szCs w:val="18"/>
        </w:rPr>
      </w:pPr>
      <w:r>
        <w:rPr>
          <w:rFonts w:hint="eastAsia" w:hAnsi="宋体" w:cs="宋体"/>
          <w:sz w:val="18"/>
          <w:szCs w:val="18"/>
        </w:rPr>
        <w:t>1——绞刀维修平台；</w:t>
      </w:r>
    </w:p>
    <w:p>
      <w:pPr>
        <w:pStyle w:val="22"/>
        <w:numPr>
          <w:ilvl w:val="255"/>
          <w:numId w:val="0"/>
        </w:numPr>
        <w:ind w:firstLine="360" w:firstLineChars="200"/>
        <w:rPr>
          <w:rFonts w:hAnsi="宋体" w:cs="宋体"/>
          <w:sz w:val="18"/>
          <w:szCs w:val="18"/>
        </w:rPr>
      </w:pPr>
      <w:r>
        <w:rPr>
          <w:rFonts w:hint="eastAsia" w:hAnsi="宋体" w:cs="宋体"/>
          <w:sz w:val="18"/>
          <w:szCs w:val="18"/>
        </w:rPr>
        <w:t>2——横移与起移锚系统-起锚杆；</w:t>
      </w:r>
    </w:p>
    <w:p>
      <w:pPr>
        <w:pStyle w:val="22"/>
        <w:numPr>
          <w:ilvl w:val="255"/>
          <w:numId w:val="0"/>
        </w:numPr>
        <w:ind w:firstLine="360" w:firstLineChars="200"/>
        <w:rPr>
          <w:rFonts w:hAnsi="宋体" w:cs="宋体"/>
          <w:sz w:val="18"/>
          <w:szCs w:val="18"/>
        </w:rPr>
      </w:pPr>
      <w:r>
        <w:rPr>
          <w:rFonts w:hint="eastAsia" w:hAnsi="宋体" w:cs="宋体"/>
          <w:sz w:val="18"/>
          <w:szCs w:val="18"/>
        </w:rPr>
        <w:t>3——装驳系统；</w:t>
      </w:r>
    </w:p>
    <w:p>
      <w:pPr>
        <w:pStyle w:val="22"/>
        <w:numPr>
          <w:ilvl w:val="255"/>
          <w:numId w:val="0"/>
        </w:numPr>
        <w:ind w:firstLine="360" w:firstLineChars="200"/>
        <w:rPr>
          <w:rFonts w:hAnsi="宋体" w:cs="宋体"/>
          <w:sz w:val="18"/>
          <w:szCs w:val="18"/>
        </w:rPr>
      </w:pPr>
      <w:r>
        <w:rPr>
          <w:rFonts w:hint="eastAsia" w:hAnsi="宋体" w:cs="宋体"/>
          <w:sz w:val="18"/>
          <w:szCs w:val="18"/>
        </w:rPr>
        <w:t>4——吸排泥管系；</w:t>
      </w:r>
    </w:p>
    <w:p>
      <w:pPr>
        <w:pStyle w:val="22"/>
        <w:numPr>
          <w:ilvl w:val="255"/>
          <w:numId w:val="0"/>
        </w:numPr>
        <w:ind w:firstLine="360" w:firstLineChars="200"/>
        <w:rPr>
          <w:rFonts w:hAnsi="宋体" w:cs="宋体"/>
          <w:sz w:val="18"/>
          <w:szCs w:val="18"/>
        </w:rPr>
      </w:pPr>
      <w:r>
        <w:rPr>
          <w:rFonts w:hint="eastAsia" w:hAnsi="宋体" w:cs="宋体"/>
          <w:sz w:val="18"/>
          <w:szCs w:val="18"/>
        </w:rPr>
        <w:t>5——钢桩台车系统；</w:t>
      </w:r>
    </w:p>
    <w:p>
      <w:pPr>
        <w:pStyle w:val="22"/>
        <w:numPr>
          <w:ilvl w:val="255"/>
          <w:numId w:val="0"/>
        </w:numPr>
        <w:ind w:firstLine="360" w:firstLineChars="200"/>
        <w:rPr>
          <w:rFonts w:hAnsi="宋体" w:cs="宋体"/>
          <w:sz w:val="18"/>
          <w:szCs w:val="18"/>
        </w:rPr>
      </w:pPr>
      <w:r>
        <w:rPr>
          <w:rFonts w:hint="eastAsia" w:hAnsi="宋体" w:cs="宋体"/>
          <w:sz w:val="18"/>
          <w:szCs w:val="18"/>
        </w:rPr>
        <w:t>6——吸排泥管系-转动弯管与快速接头；</w:t>
      </w:r>
    </w:p>
    <w:p>
      <w:pPr>
        <w:pStyle w:val="22"/>
        <w:numPr>
          <w:ilvl w:val="255"/>
          <w:numId w:val="0"/>
        </w:numPr>
        <w:ind w:firstLine="360" w:firstLineChars="200"/>
        <w:rPr>
          <w:rFonts w:hAnsi="宋体" w:cs="宋体"/>
          <w:sz w:val="18"/>
          <w:szCs w:val="18"/>
        </w:rPr>
      </w:pPr>
      <w:r>
        <w:rPr>
          <w:rFonts w:hint="eastAsia" w:hAnsi="宋体" w:cs="宋体"/>
          <w:sz w:val="18"/>
          <w:szCs w:val="18"/>
        </w:rPr>
        <w:t>7——泥泵系统-舱内泥泵；</w:t>
      </w:r>
    </w:p>
    <w:p>
      <w:pPr>
        <w:pStyle w:val="22"/>
        <w:numPr>
          <w:ilvl w:val="255"/>
          <w:numId w:val="0"/>
        </w:numPr>
        <w:ind w:firstLine="360" w:firstLineChars="200"/>
        <w:rPr>
          <w:rFonts w:hAnsi="宋体" w:cs="宋体"/>
          <w:sz w:val="18"/>
          <w:szCs w:val="18"/>
        </w:rPr>
      </w:pPr>
      <w:r>
        <w:rPr>
          <w:rFonts w:hint="eastAsia" w:hAnsi="宋体" w:cs="宋体"/>
          <w:sz w:val="18"/>
          <w:szCs w:val="18"/>
        </w:rPr>
        <w:t>8——三缆定位系统；</w:t>
      </w:r>
    </w:p>
    <w:p>
      <w:pPr>
        <w:pStyle w:val="22"/>
        <w:numPr>
          <w:ilvl w:val="255"/>
          <w:numId w:val="0"/>
        </w:numPr>
        <w:ind w:firstLine="360" w:firstLineChars="200"/>
        <w:rPr>
          <w:rFonts w:hAnsi="宋体" w:cs="宋体"/>
          <w:sz w:val="18"/>
          <w:szCs w:val="18"/>
        </w:rPr>
      </w:pPr>
      <w:r>
        <w:rPr>
          <w:rFonts w:hint="eastAsia" w:hAnsi="宋体" w:cs="宋体"/>
          <w:sz w:val="18"/>
          <w:szCs w:val="18"/>
        </w:rPr>
        <w:t>9——液压系统；</w:t>
      </w:r>
    </w:p>
    <w:p>
      <w:pPr>
        <w:pStyle w:val="22"/>
        <w:numPr>
          <w:ilvl w:val="255"/>
          <w:numId w:val="0"/>
        </w:numPr>
        <w:ind w:firstLine="360" w:firstLineChars="200"/>
        <w:rPr>
          <w:rFonts w:hAnsi="宋体" w:cs="宋体"/>
          <w:sz w:val="18"/>
          <w:szCs w:val="18"/>
        </w:rPr>
      </w:pPr>
      <w:r>
        <w:rPr>
          <w:rFonts w:hint="eastAsia" w:hAnsi="宋体" w:cs="宋体"/>
          <w:sz w:val="18"/>
          <w:szCs w:val="18"/>
        </w:rPr>
        <w:t>10——疏浚监控系统；</w:t>
      </w:r>
    </w:p>
    <w:p>
      <w:pPr>
        <w:pStyle w:val="22"/>
        <w:numPr>
          <w:ilvl w:val="255"/>
          <w:numId w:val="0"/>
        </w:numPr>
        <w:ind w:firstLine="360" w:firstLineChars="200"/>
        <w:rPr>
          <w:rFonts w:hAnsi="宋体" w:cs="宋体"/>
          <w:sz w:val="18"/>
          <w:szCs w:val="18"/>
        </w:rPr>
      </w:pPr>
      <w:r>
        <w:rPr>
          <w:rFonts w:hint="eastAsia" w:hAnsi="宋体" w:cs="宋体"/>
          <w:sz w:val="18"/>
          <w:szCs w:val="18"/>
        </w:rPr>
        <w:t>11——横移与起移锚系统-横移绞车；</w:t>
      </w:r>
    </w:p>
    <w:p>
      <w:pPr>
        <w:pStyle w:val="22"/>
        <w:numPr>
          <w:ilvl w:val="255"/>
          <w:numId w:val="0"/>
        </w:numPr>
        <w:ind w:firstLine="360" w:firstLineChars="200"/>
        <w:rPr>
          <w:rFonts w:hAnsi="宋体" w:cs="宋体"/>
          <w:sz w:val="18"/>
          <w:szCs w:val="18"/>
        </w:rPr>
      </w:pPr>
      <w:r>
        <w:rPr>
          <w:rFonts w:hint="eastAsia" w:hAnsi="宋体" w:cs="宋体"/>
          <w:sz w:val="18"/>
          <w:szCs w:val="18"/>
        </w:rPr>
        <w:t>12——桥架系统-起桥绞车；</w:t>
      </w:r>
    </w:p>
    <w:p>
      <w:pPr>
        <w:pStyle w:val="22"/>
        <w:numPr>
          <w:ilvl w:val="255"/>
          <w:numId w:val="0"/>
        </w:numPr>
        <w:ind w:firstLine="360" w:firstLineChars="200"/>
        <w:rPr>
          <w:rFonts w:hAnsi="宋体" w:cs="宋体"/>
          <w:sz w:val="18"/>
          <w:szCs w:val="18"/>
        </w:rPr>
      </w:pPr>
      <w:r>
        <w:rPr>
          <w:rFonts w:hint="eastAsia" w:hAnsi="宋体" w:cs="宋体"/>
          <w:sz w:val="18"/>
          <w:szCs w:val="18"/>
        </w:rPr>
        <w:t>13——绞刀系统；</w:t>
      </w:r>
    </w:p>
    <w:p>
      <w:pPr>
        <w:pStyle w:val="22"/>
        <w:numPr>
          <w:ilvl w:val="255"/>
          <w:numId w:val="0"/>
        </w:numPr>
        <w:ind w:firstLine="360" w:firstLineChars="200"/>
        <w:rPr>
          <w:rFonts w:hAnsi="宋体" w:cs="宋体"/>
          <w:sz w:val="18"/>
          <w:szCs w:val="18"/>
        </w:rPr>
      </w:pPr>
      <w:r>
        <w:rPr>
          <w:rFonts w:hint="eastAsia" w:hAnsi="宋体" w:cs="宋体"/>
          <w:sz w:val="18"/>
          <w:szCs w:val="18"/>
        </w:rPr>
        <w:t>14——泥泵系统-水下泥泵；</w:t>
      </w:r>
    </w:p>
    <w:p>
      <w:pPr>
        <w:pStyle w:val="22"/>
        <w:numPr>
          <w:ilvl w:val="255"/>
          <w:numId w:val="0"/>
        </w:numPr>
        <w:ind w:firstLine="360" w:firstLineChars="200"/>
        <w:rPr>
          <w:rFonts w:hAnsi="宋体" w:cs="宋体"/>
          <w:sz w:val="18"/>
          <w:szCs w:val="18"/>
        </w:rPr>
        <w:sectPr>
          <w:type w:val="continuous"/>
          <w:pgSz w:w="11906" w:h="16838"/>
          <w:pgMar w:top="567" w:right="1134" w:bottom="1134" w:left="1418" w:header="1418" w:footer="1134" w:gutter="0"/>
          <w:pgNumType w:start="1"/>
          <w:cols w:space="0" w:num="2"/>
          <w:formProt w:val="0"/>
          <w:docGrid w:type="lines" w:linePitch="312" w:charSpace="0"/>
        </w:sectPr>
      </w:pPr>
      <w:r>
        <w:rPr>
          <w:rFonts w:hint="eastAsia" w:hAnsi="宋体" w:cs="宋体"/>
          <w:sz w:val="18"/>
          <w:szCs w:val="18"/>
        </w:rPr>
        <w:t>15——桥架系统-门架与桥架。</w:t>
      </w:r>
    </w:p>
    <w:p>
      <w:pPr>
        <w:pStyle w:val="22"/>
        <w:numPr>
          <w:ilvl w:val="255"/>
          <w:numId w:val="0"/>
        </w:numPr>
        <w:spacing w:before="156" w:beforeLines="50" w:after="156" w:afterLines="50"/>
        <w:jc w:val="center"/>
        <w:rPr>
          <w:rFonts w:ascii="黑体" w:hAnsi="黑体" w:eastAsia="黑体" w:cs="黑体"/>
        </w:rPr>
      </w:pPr>
      <w:r>
        <w:rPr>
          <w:rFonts w:hint="eastAsia" w:ascii="黑体" w:hAnsi="黑体" w:eastAsia="黑体" w:cs="黑体"/>
        </w:rPr>
        <w:t>图1 绞吸挖泥船船疏浚设备</w:t>
      </w:r>
    </w:p>
    <w:p>
      <w:pPr>
        <w:pStyle w:val="49"/>
        <w:spacing w:before="312" w:after="312"/>
      </w:pPr>
      <w:bookmarkStart w:id="49" w:name="_Toc14081464"/>
      <w:bookmarkStart w:id="50" w:name="_Toc14081896"/>
      <w:bookmarkStart w:id="51" w:name="_Toc14091628"/>
      <w:bookmarkStart w:id="52" w:name="_Toc14091790"/>
      <w:bookmarkStart w:id="53" w:name="_Toc14081608"/>
      <w:bookmarkStart w:id="54" w:name="_Toc14091563"/>
      <w:bookmarkStart w:id="55" w:name="_Toc14081752"/>
      <w:bookmarkStart w:id="56" w:name="_Toc14091502"/>
      <w:bookmarkStart w:id="57" w:name="_Toc14188088"/>
      <w:bookmarkStart w:id="58" w:name="_Toc14091580"/>
      <w:bookmarkStart w:id="59" w:name="_Toc14081957"/>
      <w:bookmarkStart w:id="60" w:name="_Toc32496206"/>
      <w:r>
        <w:rPr>
          <w:rFonts w:hint="eastAsia"/>
        </w:rPr>
        <w:t>试验前的</w:t>
      </w:r>
      <w:r>
        <w:t>准备</w:t>
      </w:r>
    </w:p>
    <w:p>
      <w:pPr>
        <w:pStyle w:val="129"/>
        <w:ind w:left="0"/>
      </w:pPr>
      <w:r>
        <w:rPr>
          <w:rFonts w:hint="eastAsia"/>
        </w:rPr>
        <w:t>试验前，船厂应制定试验工作计划。</w:t>
      </w:r>
    </w:p>
    <w:p>
      <w:pPr>
        <w:pStyle w:val="129"/>
        <w:ind w:left="0"/>
      </w:pPr>
      <w:r>
        <w:rPr>
          <w:rFonts w:hint="eastAsia"/>
        </w:rPr>
        <w:t>试验前，船厂应通知设备制造商、设计单位、船东代表共同参与。涉及船级社或法定机构检验的项目，应通知船级社或法定机构参加。</w:t>
      </w:r>
    </w:p>
    <w:p>
      <w:pPr>
        <w:pStyle w:val="129"/>
        <w:ind w:left="0"/>
      </w:pPr>
      <w:r>
        <w:rPr>
          <w:rFonts w:hint="eastAsia"/>
        </w:rPr>
        <w:t>试验前，船厂应对试验人员进行安全教育，并制定安全应急预案。</w:t>
      </w:r>
    </w:p>
    <w:p>
      <w:pPr>
        <w:pStyle w:val="129"/>
        <w:ind w:left="0"/>
      </w:pPr>
      <w:bookmarkStart w:id="61" w:name="_Toc2061290"/>
      <w:r>
        <w:rPr>
          <w:rFonts w:hint="eastAsia"/>
        </w:rPr>
        <w:t>试验前应进行设备完工检查。</w:t>
      </w:r>
      <w:bookmarkEnd w:id="61"/>
      <w:r>
        <w:rPr>
          <w:rFonts w:hint="eastAsia"/>
        </w:rPr>
        <w:t>包含以下内容：</w:t>
      </w:r>
    </w:p>
    <w:p>
      <w:pPr>
        <w:pStyle w:val="63"/>
        <w:numPr>
          <w:ilvl w:val="0"/>
          <w:numId w:val="18"/>
        </w:numPr>
      </w:pPr>
      <w:r>
        <w:rPr>
          <w:rFonts w:hint="eastAsia"/>
        </w:rPr>
        <w:t>确认设备的铭牌、钢印、证书与设备订货资料的一致性；</w:t>
      </w:r>
    </w:p>
    <w:p>
      <w:pPr>
        <w:pStyle w:val="63"/>
        <w:numPr>
          <w:ilvl w:val="0"/>
          <w:numId w:val="18"/>
        </w:numPr>
        <w:rPr>
          <w:szCs w:val="22"/>
        </w:rPr>
      </w:pPr>
      <w:r>
        <w:rPr>
          <w:rFonts w:hint="eastAsia"/>
          <w:szCs w:val="22"/>
        </w:rPr>
        <w:t>确认设备及附件安装的正确性、完整性，与安装图纸或相关工艺要求的符合性；</w:t>
      </w:r>
    </w:p>
    <w:p>
      <w:pPr>
        <w:pStyle w:val="63"/>
        <w:numPr>
          <w:ilvl w:val="0"/>
          <w:numId w:val="18"/>
        </w:numPr>
        <w:rPr>
          <w:szCs w:val="22"/>
        </w:rPr>
      </w:pPr>
      <w:r>
        <w:rPr>
          <w:rFonts w:hint="eastAsia"/>
          <w:szCs w:val="22"/>
        </w:rPr>
        <w:t>确认设备外观整洁，工作环境满足试验要求；</w:t>
      </w:r>
    </w:p>
    <w:p>
      <w:pPr>
        <w:pStyle w:val="63"/>
        <w:numPr>
          <w:ilvl w:val="0"/>
          <w:numId w:val="18"/>
        </w:numPr>
        <w:rPr>
          <w:szCs w:val="22"/>
        </w:rPr>
      </w:pPr>
      <w:r>
        <w:rPr>
          <w:rFonts w:hint="eastAsia"/>
          <w:szCs w:val="22"/>
        </w:rPr>
        <w:t>确认设备油、水、气配置到位，满足试验要求。</w:t>
      </w:r>
    </w:p>
    <w:p>
      <w:pPr>
        <w:pStyle w:val="129"/>
        <w:ind w:left="0"/>
      </w:pPr>
      <w:bookmarkStart w:id="62" w:name="_Toc2061292"/>
      <w:r>
        <w:rPr>
          <w:rFonts w:hint="eastAsia"/>
        </w:rPr>
        <w:t>试验前应进行管系完整性检查</w:t>
      </w:r>
      <w:bookmarkEnd w:id="62"/>
      <w:r>
        <w:rPr>
          <w:rFonts w:hint="eastAsia"/>
        </w:rPr>
        <w:t>。包含以下内容：</w:t>
      </w:r>
    </w:p>
    <w:p>
      <w:pPr>
        <w:pStyle w:val="63"/>
        <w:numPr>
          <w:ilvl w:val="0"/>
          <w:numId w:val="19"/>
        </w:numPr>
      </w:pPr>
      <w:r>
        <w:rPr>
          <w:rFonts w:hint="eastAsia"/>
        </w:rPr>
        <w:t>按照系统图检查所有管路系统，确认管路及附件、支架安装准确性和完整性；</w:t>
      </w:r>
    </w:p>
    <w:p>
      <w:pPr>
        <w:pStyle w:val="63"/>
        <w:numPr>
          <w:ilvl w:val="0"/>
          <w:numId w:val="19"/>
        </w:numPr>
      </w:pPr>
      <w:r>
        <w:rPr>
          <w:rFonts w:hint="eastAsia"/>
        </w:rPr>
        <w:t>检查所有管路系统的强度试验和密性试验记录，确认满足设计要求；</w:t>
      </w:r>
    </w:p>
    <w:p>
      <w:pPr>
        <w:pStyle w:val="63"/>
        <w:numPr>
          <w:ilvl w:val="0"/>
          <w:numId w:val="19"/>
        </w:numPr>
        <w:rPr>
          <w:szCs w:val="22"/>
        </w:rPr>
      </w:pPr>
      <w:r>
        <w:rPr>
          <w:rFonts w:hint="eastAsia"/>
          <w:szCs w:val="22"/>
        </w:rPr>
        <w:t>检查液压系统和润滑系统串洗记录，确认串洗完成状态且清洁度满足设计要求；</w:t>
      </w:r>
    </w:p>
    <w:p>
      <w:pPr>
        <w:pStyle w:val="63"/>
        <w:numPr>
          <w:ilvl w:val="0"/>
          <w:numId w:val="19"/>
        </w:numPr>
        <w:rPr>
          <w:szCs w:val="22"/>
        </w:rPr>
      </w:pPr>
      <w:r>
        <w:rPr>
          <w:rFonts w:hint="eastAsia"/>
          <w:szCs w:val="22"/>
        </w:rPr>
        <w:t>检查所有的仪表应显示正常；</w:t>
      </w:r>
    </w:p>
    <w:p>
      <w:pPr>
        <w:pStyle w:val="63"/>
        <w:numPr>
          <w:ilvl w:val="0"/>
          <w:numId w:val="19"/>
        </w:numPr>
        <w:rPr>
          <w:szCs w:val="22"/>
        </w:rPr>
      </w:pPr>
      <w:r>
        <w:rPr>
          <w:rFonts w:hint="eastAsia"/>
          <w:szCs w:val="22"/>
        </w:rPr>
        <w:t>检查所有阀件工作正常。</w:t>
      </w:r>
    </w:p>
    <w:p>
      <w:pPr>
        <w:pStyle w:val="129"/>
        <w:ind w:left="0"/>
      </w:pPr>
      <w:bookmarkStart w:id="63" w:name="_Toc2061291"/>
      <w:r>
        <w:rPr>
          <w:rFonts w:hint="eastAsia"/>
        </w:rPr>
        <w:t>试验前应进行电气完工检查</w:t>
      </w:r>
      <w:bookmarkEnd w:id="63"/>
      <w:r>
        <w:rPr>
          <w:rFonts w:hint="eastAsia"/>
        </w:rPr>
        <w:t>。包含以下内容：</w:t>
      </w:r>
    </w:p>
    <w:p>
      <w:pPr>
        <w:pStyle w:val="63"/>
        <w:numPr>
          <w:ilvl w:val="0"/>
          <w:numId w:val="20"/>
        </w:numPr>
      </w:pPr>
      <w:r>
        <w:rPr>
          <w:rFonts w:hint="eastAsia"/>
          <w:szCs w:val="22"/>
        </w:rPr>
        <w:t>按照系统接线图检查所有电缆，确认接线准确、接地保护可靠</w:t>
      </w:r>
      <w:r>
        <w:rPr>
          <w:rFonts w:hint="eastAsia"/>
        </w:rPr>
        <w:t>；</w:t>
      </w:r>
    </w:p>
    <w:p>
      <w:pPr>
        <w:pStyle w:val="63"/>
        <w:numPr>
          <w:ilvl w:val="0"/>
          <w:numId w:val="20"/>
        </w:numPr>
        <w:rPr>
          <w:szCs w:val="22"/>
        </w:rPr>
      </w:pPr>
      <w:r>
        <w:rPr>
          <w:rFonts w:hint="eastAsia"/>
          <w:szCs w:val="22"/>
        </w:rPr>
        <w:t>检查设备监控报警的初始设定值正确，安保联锁功能有效；</w:t>
      </w:r>
    </w:p>
    <w:p>
      <w:pPr>
        <w:pStyle w:val="63"/>
        <w:numPr>
          <w:ilvl w:val="0"/>
          <w:numId w:val="20"/>
        </w:numPr>
        <w:rPr>
          <w:szCs w:val="22"/>
        </w:rPr>
      </w:pPr>
      <w:r>
        <w:rPr>
          <w:rFonts w:hint="eastAsia"/>
          <w:szCs w:val="22"/>
        </w:rPr>
        <w:t>检查所有接线箱整洁；</w:t>
      </w:r>
    </w:p>
    <w:p>
      <w:pPr>
        <w:pStyle w:val="63"/>
        <w:numPr>
          <w:ilvl w:val="0"/>
          <w:numId w:val="20"/>
        </w:numPr>
        <w:rPr>
          <w:szCs w:val="22"/>
        </w:rPr>
      </w:pPr>
      <w:r>
        <w:rPr>
          <w:rFonts w:hint="eastAsia"/>
        </w:rPr>
        <w:t>确认系统回路无短路、绝缘良好；</w:t>
      </w:r>
    </w:p>
    <w:p>
      <w:pPr>
        <w:pStyle w:val="63"/>
        <w:numPr>
          <w:ilvl w:val="0"/>
          <w:numId w:val="20"/>
        </w:numPr>
        <w:rPr>
          <w:szCs w:val="22"/>
        </w:rPr>
      </w:pPr>
      <w:r>
        <w:rPr>
          <w:rFonts w:hint="eastAsia"/>
        </w:rPr>
        <w:t>确认通电电压等级符合设备要求。</w:t>
      </w:r>
    </w:p>
    <w:p>
      <w:pPr>
        <w:pStyle w:val="129"/>
        <w:ind w:left="0"/>
      </w:pPr>
      <w:r>
        <w:rPr>
          <w:rFonts w:hint="eastAsia"/>
        </w:rPr>
        <w:t>试验前，应完成配套系统的试验，消除试验中发现的故障、缺陷。</w:t>
      </w:r>
    </w:p>
    <w:p>
      <w:pPr>
        <w:pStyle w:val="49"/>
        <w:spacing w:before="312" w:after="312"/>
      </w:pPr>
      <w:r>
        <w:rPr>
          <w:rFonts w:hint="eastAsia"/>
        </w:rPr>
        <w:t>试验过程的一般</w:t>
      </w:r>
      <w:bookmarkEnd w:id="49"/>
      <w:bookmarkEnd w:id="50"/>
      <w:bookmarkEnd w:id="51"/>
      <w:bookmarkEnd w:id="52"/>
      <w:bookmarkEnd w:id="53"/>
      <w:bookmarkEnd w:id="54"/>
      <w:bookmarkEnd w:id="55"/>
      <w:bookmarkEnd w:id="56"/>
      <w:bookmarkEnd w:id="57"/>
      <w:bookmarkEnd w:id="58"/>
      <w:bookmarkEnd w:id="59"/>
      <w:bookmarkEnd w:id="60"/>
      <w:r>
        <w:rPr>
          <w:rFonts w:hint="eastAsia"/>
        </w:rPr>
        <w:t>要求</w:t>
      </w:r>
    </w:p>
    <w:p>
      <w:pPr>
        <w:pStyle w:val="129"/>
        <w:ind w:left="0"/>
      </w:pPr>
      <w:bookmarkStart w:id="64" w:name="_Toc14081753"/>
      <w:bookmarkStart w:id="65" w:name="_Toc14081897"/>
      <w:bookmarkStart w:id="66" w:name="_Toc32496207"/>
      <w:bookmarkStart w:id="67" w:name="_Toc14081609"/>
      <w:bookmarkStart w:id="68" w:name="_Toc14091503"/>
      <w:bookmarkStart w:id="69" w:name="_Toc14081465"/>
      <w:bookmarkStart w:id="70" w:name="_Toc14081958"/>
      <w:r>
        <w:rPr>
          <w:rFonts w:hint="eastAsia"/>
        </w:rPr>
        <w:t>试验人员应分工明确、职责清晰，每个试验位置均应有船厂的试验人员和试验记录人员在场。</w:t>
      </w:r>
    </w:p>
    <w:p>
      <w:pPr>
        <w:pStyle w:val="129"/>
        <w:ind w:left="0"/>
      </w:pPr>
      <w:r>
        <w:rPr>
          <w:rFonts w:hint="eastAsia"/>
        </w:rPr>
        <w:t>试验人员应熟练掌握相应的图纸资料和试验程序的要求。</w:t>
      </w:r>
    </w:p>
    <w:p>
      <w:pPr>
        <w:pStyle w:val="129"/>
        <w:ind w:left="0"/>
      </w:pPr>
      <w:r>
        <w:rPr>
          <w:rFonts w:hint="eastAsia"/>
        </w:rPr>
        <w:t>船厂应会同设计单位、设备制造商制定试验大纲</w:t>
      </w:r>
      <w:bookmarkEnd w:id="64"/>
      <w:bookmarkEnd w:id="65"/>
      <w:bookmarkEnd w:id="66"/>
      <w:bookmarkEnd w:id="67"/>
      <w:bookmarkEnd w:id="68"/>
      <w:bookmarkEnd w:id="69"/>
      <w:bookmarkEnd w:id="70"/>
      <w:r>
        <w:rPr>
          <w:rFonts w:hint="eastAsia"/>
        </w:rPr>
        <w:t>，并提交船东确认。</w:t>
      </w:r>
    </w:p>
    <w:p>
      <w:pPr>
        <w:pStyle w:val="129"/>
        <w:ind w:left="0"/>
      </w:pPr>
      <w:r>
        <w:rPr>
          <w:rFonts w:hint="eastAsia"/>
        </w:rPr>
        <w:t>船厂应会同设计单位、船东和设备制造商明确试验的验收标准，并符合相关的法规、规范和标准的规定。</w:t>
      </w:r>
      <w:bookmarkStart w:id="71" w:name="_Toc32496209"/>
    </w:p>
    <w:p>
      <w:pPr>
        <w:pStyle w:val="129"/>
        <w:ind w:left="0"/>
      </w:pPr>
      <w:r>
        <w:rPr>
          <w:rFonts w:hint="eastAsia"/>
        </w:rPr>
        <w:t>试验使用的测试设备和仪器应合规、有效。</w:t>
      </w:r>
      <w:bookmarkEnd w:id="71"/>
    </w:p>
    <w:p>
      <w:pPr>
        <w:pStyle w:val="129"/>
        <w:ind w:left="0"/>
      </w:pPr>
      <w:r>
        <w:rPr>
          <w:rFonts w:hint="eastAsia"/>
        </w:rPr>
        <w:t>试验场所应整洁、畅通，并应有足够的照明，同时应采取必要的安全和防护措施。</w:t>
      </w:r>
    </w:p>
    <w:p>
      <w:pPr>
        <w:pStyle w:val="129"/>
        <w:ind w:left="0"/>
      </w:pPr>
      <w:bookmarkStart w:id="72" w:name="_Toc14081757"/>
      <w:bookmarkStart w:id="73" w:name="_Toc14081962"/>
      <w:bookmarkStart w:id="74" w:name="_Toc14081469"/>
      <w:bookmarkStart w:id="75" w:name="_Toc14091507"/>
      <w:bookmarkStart w:id="76" w:name="_Toc32496212"/>
      <w:bookmarkStart w:id="77" w:name="_Toc14081613"/>
      <w:bookmarkStart w:id="78" w:name="_Toc14081901"/>
      <w:r>
        <w:rPr>
          <w:rFonts w:hint="eastAsia"/>
        </w:rPr>
        <w:t>试验中，船厂、船东代表和设备制造商应做好相关试验记录。</w:t>
      </w:r>
    </w:p>
    <w:p>
      <w:pPr>
        <w:pStyle w:val="129"/>
        <w:ind w:left="0"/>
      </w:pPr>
      <w:r>
        <w:rPr>
          <w:rFonts w:hint="eastAsia"/>
        </w:rPr>
        <w:t>试验中，船厂应安排过程巡检，确保疏浚设备安全正常运转。</w:t>
      </w:r>
    </w:p>
    <w:p>
      <w:pPr>
        <w:pStyle w:val="129"/>
        <w:ind w:left="0"/>
      </w:pPr>
      <w:r>
        <w:rPr>
          <w:rFonts w:hint="eastAsia"/>
        </w:rPr>
        <w:t>试验后，船厂应整理有关技术文件和试验报告，并提交船东确认。涉及到法规、规范要求的，应提交相关机构核准。</w:t>
      </w:r>
      <w:bookmarkEnd w:id="72"/>
      <w:bookmarkEnd w:id="73"/>
      <w:bookmarkEnd w:id="74"/>
      <w:bookmarkEnd w:id="75"/>
      <w:bookmarkEnd w:id="76"/>
      <w:bookmarkEnd w:id="77"/>
      <w:bookmarkEnd w:id="78"/>
    </w:p>
    <w:p>
      <w:pPr>
        <w:pStyle w:val="129"/>
        <w:ind w:left="0"/>
      </w:pPr>
      <w:r>
        <w:rPr>
          <w:rFonts w:hint="eastAsia"/>
        </w:rPr>
        <w:t>试验后，应切断疏浚设备的动力源，所有试验装备应保持正常状态。</w:t>
      </w:r>
    </w:p>
    <w:p>
      <w:pPr>
        <w:pStyle w:val="129"/>
        <w:ind w:left="0"/>
      </w:pPr>
      <w:r>
        <w:rPr>
          <w:rFonts w:hint="eastAsia"/>
        </w:rPr>
        <w:t>试验结果未达到要求，应消除缺陷后，重新试验，直至符合大纲要求。</w:t>
      </w:r>
    </w:p>
    <w:p>
      <w:pPr>
        <w:pStyle w:val="22"/>
      </w:pPr>
    </w:p>
    <w:p>
      <w:pPr>
        <w:pStyle w:val="133"/>
        <w:framePr w:wrap="around"/>
      </w:pPr>
      <w:r>
        <w:t>_________________________________</w:t>
      </w:r>
    </w:p>
    <w:sectPr>
      <w:type w:val="continuous"/>
      <w:pgSz w:w="11906" w:h="16838"/>
      <w:pgMar w:top="567" w:right="1134" w:bottom="1134" w:left="1418" w:header="1418" w:footer="1134" w:gutter="0"/>
      <w:pgNumType w:start="1"/>
      <w:cols w:space="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方正黑体简体">
    <w:panose1 w:val="02000000000000000000"/>
    <w:charset w:val="86"/>
    <w:family w:val="script"/>
    <w:pitch w:val="default"/>
    <w:sig w:usb0="A00002BF" w:usb1="184F6CFA" w:usb2="00000012" w:usb3="00000000" w:csb0="0004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402"/>
      </w:tabs>
      <w:jc w:val="left"/>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357"/>
      </w:tabs>
      <w:jc w:val="lef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t>T/CHIDA 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黑体" w:hAnsi="黑体" w:eastAsia="黑体" w:cs="黑体"/>
        <w:sz w:val="21"/>
        <w:szCs w:val="21"/>
      </w:rPr>
    </w:pPr>
    <w:r>
      <w:rPr>
        <w:rFonts w:ascii="黑体" w:hAnsi="黑体" w:eastAsia="黑体" w:cs="黑体"/>
        <w:sz w:val="21"/>
        <w:szCs w:val="21"/>
      </w:rPr>
      <w:t>T</w:t>
    </w:r>
    <w:r>
      <w:rPr>
        <w:rFonts w:hint="eastAsia" w:ascii="黑体" w:hAnsi="黑体" w:eastAsia="黑体" w:cs="黑体"/>
        <w:sz w:val="21"/>
        <w:szCs w:val="21"/>
      </w:rPr>
      <w:t>/</w:t>
    </w:r>
    <w:r>
      <w:rPr>
        <w:rFonts w:ascii="黑体" w:hAnsi="黑体" w:eastAsia="黑体" w:cs="黑体"/>
        <w:sz w:val="21"/>
        <w:szCs w:val="21"/>
      </w:rPr>
      <w:t>CHIDA</w:t>
    </w:r>
    <w:r>
      <w:rPr>
        <w:rFonts w:hint="eastAsia" w:ascii="黑体" w:hAnsi="黑体" w:eastAsia="黑体" w:cs="黑体"/>
        <w:sz w:val="21"/>
        <w:szCs w:val="21"/>
      </w:rPr>
      <w:t xml:space="preserve"> </w:t>
    </w:r>
    <w:r>
      <w:rPr>
        <w:rFonts w:ascii="黑体" w:hAnsi="黑体" w:eastAsia="黑体" w:cs="黑体"/>
        <w:sz w:val="21"/>
        <w:szCs w:val="21"/>
      </w:rPr>
      <w:t>XXX</w:t>
    </w:r>
    <w:r>
      <w:rPr>
        <w:rFonts w:hint="eastAsia" w:ascii="黑体" w:hAnsi="黑体" w:eastAsia="黑体" w:cs="黑体"/>
        <w:sz w:val="21"/>
        <w:szCs w:val="21"/>
      </w:rPr>
      <w:t>—20</w:t>
    </w:r>
    <w:r>
      <w:rPr>
        <w:rFonts w:ascii="黑体" w:hAnsi="黑体" w:eastAsia="黑体" w:cs="黑体"/>
        <w:sz w:val="21"/>
        <w:szCs w:val="21"/>
      </w:rPr>
      <w:t>XX</w:t>
    </w:r>
  </w:p>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t>T/CHIDA XXX—202</w:t>
    </w:r>
    <w:r>
      <w:rPr>
        <w:rFonts w:hint="eastAsia"/>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044D5"/>
    <w:multiLevelType w:val="singleLevel"/>
    <w:tmpl w:val="F6F044D5"/>
    <w:lvl w:ilvl="0" w:tentative="0">
      <w:start w:val="1"/>
      <w:numFmt w:val="lowerLetter"/>
      <w:suff w:val="nothing"/>
      <w:lvlText w:val="%1)"/>
      <w:lvlJc w:val="left"/>
      <w:pPr>
        <w:tabs>
          <w:tab w:val="left" w:pos="0"/>
        </w:tabs>
      </w:pPr>
      <w:rPr>
        <w:rFonts w:hint="default" w:ascii="宋体" w:hAnsi="宋体" w:eastAsia="宋体" w:cs="宋体"/>
      </w:rPr>
    </w:lvl>
  </w:abstractNum>
  <w:abstractNum w:abstractNumId="1">
    <w:nsid w:val="079102AD"/>
    <w:multiLevelType w:val="multilevel"/>
    <w:tmpl w:val="079102AD"/>
    <w:lvl w:ilvl="0" w:tentative="0">
      <w:start w:val="1"/>
      <w:numFmt w:val="decimal"/>
      <w:pStyle w:val="62"/>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2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5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2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69"/>
      <w:suff w:val="nothing"/>
      <w:lvlText w:val="注%1："/>
      <w:lvlJc w:val="left"/>
      <w:pPr>
        <w:ind w:left="811" w:hanging="448"/>
      </w:pPr>
      <w:rPr>
        <w:rFonts w:hint="eastAsia" w:ascii="黑体" w:hAnsi="黑体" w:eastAsia="黑体"/>
        <w:b w:val="0"/>
        <w:i w:val="0"/>
        <w:sz w:val="18"/>
        <w:szCs w:val="18"/>
        <w:vertAlign w:val="baseline"/>
      </w:rPr>
    </w:lvl>
    <w:lvl w:ilvl="1" w:tentative="0">
      <w:start w:val="1"/>
      <w:numFmt w:val="lowerLetter"/>
      <w:lvlText w:val="%2)"/>
      <w:lvlJc w:val="left"/>
      <w:pPr>
        <w:tabs>
          <w:tab w:val="left" w:pos="181"/>
        </w:tabs>
        <w:ind w:left="1174" w:hanging="630"/>
      </w:pPr>
      <w:rPr>
        <w:rFonts w:hint="eastAsia"/>
        <w:vertAlign w:val="baseline"/>
      </w:rPr>
    </w:lvl>
    <w:lvl w:ilvl="2" w:tentative="0">
      <w:start w:val="1"/>
      <w:numFmt w:val="lowerRoman"/>
      <w:lvlText w:val="%3."/>
      <w:lvlJc w:val="right"/>
      <w:pPr>
        <w:tabs>
          <w:tab w:val="left" w:pos="181"/>
        </w:tabs>
        <w:ind w:left="1174" w:hanging="630"/>
      </w:pPr>
      <w:rPr>
        <w:rFonts w:hint="eastAsia"/>
        <w:vertAlign w:val="baseline"/>
      </w:rPr>
    </w:lvl>
    <w:lvl w:ilvl="3" w:tentative="0">
      <w:start w:val="1"/>
      <w:numFmt w:val="decimal"/>
      <w:lvlText w:val="%4."/>
      <w:lvlJc w:val="left"/>
      <w:pPr>
        <w:tabs>
          <w:tab w:val="left" w:pos="181"/>
        </w:tabs>
        <w:ind w:left="1174" w:hanging="630"/>
      </w:pPr>
      <w:rPr>
        <w:rFonts w:hint="eastAsia"/>
        <w:vertAlign w:val="baseline"/>
      </w:rPr>
    </w:lvl>
    <w:lvl w:ilvl="4" w:tentative="0">
      <w:start w:val="1"/>
      <w:numFmt w:val="lowerLetter"/>
      <w:lvlText w:val="%5)"/>
      <w:lvlJc w:val="left"/>
      <w:pPr>
        <w:tabs>
          <w:tab w:val="left" w:pos="181"/>
        </w:tabs>
        <w:ind w:left="1174" w:hanging="630"/>
      </w:pPr>
      <w:rPr>
        <w:rFonts w:hint="eastAsia"/>
        <w:vertAlign w:val="baseline"/>
      </w:rPr>
    </w:lvl>
    <w:lvl w:ilvl="5" w:tentative="0">
      <w:start w:val="1"/>
      <w:numFmt w:val="lowerRoman"/>
      <w:lvlText w:val="%6."/>
      <w:lvlJc w:val="right"/>
      <w:pPr>
        <w:tabs>
          <w:tab w:val="left" w:pos="181"/>
        </w:tabs>
        <w:ind w:left="1174" w:hanging="630"/>
      </w:pPr>
      <w:rPr>
        <w:rFonts w:hint="eastAsia"/>
        <w:vertAlign w:val="baseline"/>
      </w:rPr>
    </w:lvl>
    <w:lvl w:ilvl="6" w:tentative="0">
      <w:start w:val="1"/>
      <w:numFmt w:val="decimal"/>
      <w:lvlText w:val="%7."/>
      <w:lvlJc w:val="left"/>
      <w:pPr>
        <w:tabs>
          <w:tab w:val="left" w:pos="181"/>
        </w:tabs>
        <w:ind w:left="1174" w:hanging="630"/>
      </w:pPr>
      <w:rPr>
        <w:rFonts w:hint="eastAsia"/>
        <w:vertAlign w:val="baseline"/>
      </w:rPr>
    </w:lvl>
    <w:lvl w:ilvl="7" w:tentative="0">
      <w:start w:val="1"/>
      <w:numFmt w:val="lowerLetter"/>
      <w:lvlText w:val="%8)"/>
      <w:lvlJc w:val="left"/>
      <w:pPr>
        <w:tabs>
          <w:tab w:val="left" w:pos="181"/>
        </w:tabs>
        <w:ind w:left="1174" w:hanging="630"/>
      </w:pPr>
      <w:rPr>
        <w:rFonts w:hint="eastAsia"/>
        <w:vertAlign w:val="baseline"/>
      </w:rPr>
    </w:lvl>
    <w:lvl w:ilvl="8" w:tentative="0">
      <w:start w:val="1"/>
      <w:numFmt w:val="lowerRoman"/>
      <w:lvlText w:val="%9."/>
      <w:lvlJc w:val="right"/>
      <w:pPr>
        <w:tabs>
          <w:tab w:val="left" w:pos="181"/>
        </w:tabs>
        <w:ind w:left="1174" w:hanging="630"/>
      </w:pPr>
      <w:rPr>
        <w:rFonts w:hint="eastAsia"/>
        <w:vertAlign w:val="baseline"/>
      </w:rPr>
    </w:lvl>
  </w:abstractNum>
  <w:abstractNum w:abstractNumId="6">
    <w:nsid w:val="1FC91163"/>
    <w:multiLevelType w:val="multilevel"/>
    <w:tmpl w:val="1FC91163"/>
    <w:lvl w:ilvl="0" w:tentative="0">
      <w:start w:val="1"/>
      <w:numFmt w:val="decimal"/>
      <w:pStyle w:val="4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6"/>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pStyle w:val="55"/>
      <w:suff w:val="nothing"/>
      <w:lvlText w:val="%1.%2.%3.%4　"/>
      <w:lvlJc w:val="left"/>
      <w:pPr>
        <w:ind w:left="0" w:firstLine="0"/>
      </w:pPr>
      <w:rPr>
        <w:rFonts w:hint="eastAsia" w:ascii="黑体" w:hAnsi="Times New Roman" w:eastAsia="黑体"/>
        <w:b w:val="0"/>
        <w:i w:val="0"/>
        <w:sz w:val="21"/>
      </w:rPr>
    </w:lvl>
    <w:lvl w:ilvl="4" w:tentative="0">
      <w:start w:val="1"/>
      <w:numFmt w:val="decimal"/>
      <w:pStyle w:val="59"/>
      <w:suff w:val="nothing"/>
      <w:lvlText w:val="%1.%2.%3.%4.%5　"/>
      <w:lvlJc w:val="left"/>
      <w:pPr>
        <w:ind w:left="0" w:firstLine="0"/>
      </w:pPr>
      <w:rPr>
        <w:rFonts w:hint="eastAsia" w:ascii="黑体" w:hAnsi="Times New Roman" w:eastAsia="黑体"/>
        <w:b w:val="0"/>
        <w:i w:val="0"/>
        <w:sz w:val="21"/>
      </w:rPr>
    </w:lvl>
    <w:lvl w:ilvl="5" w:tentative="0">
      <w:start w:val="1"/>
      <w:numFmt w:val="decimal"/>
      <w:pStyle w:val="6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102"/>
      <w:suff w:val="space"/>
      <w:lvlText w:val="%1"/>
      <w:lvlJc w:val="left"/>
      <w:pPr>
        <w:ind w:left="623" w:hanging="425"/>
      </w:pPr>
      <w:rPr>
        <w:rFonts w:hint="eastAsia"/>
      </w:rPr>
    </w:lvl>
    <w:lvl w:ilvl="1" w:tentative="0">
      <w:start w:val="1"/>
      <w:numFmt w:val="decimal"/>
      <w:pStyle w:val="10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52"/>
      <w:suff w:val="nothing"/>
      <w:lvlText w:val="%1——"/>
      <w:lvlJc w:val="left"/>
      <w:pPr>
        <w:ind w:left="833" w:hanging="408"/>
      </w:pPr>
      <w:rPr>
        <w:rFonts w:hint="eastAsia"/>
      </w:rPr>
    </w:lvl>
    <w:lvl w:ilvl="1" w:tentative="0">
      <w:start w:val="1"/>
      <w:numFmt w:val="bullet"/>
      <w:pStyle w:val="53"/>
      <w:lvlText w:val=""/>
      <w:lvlJc w:val="left"/>
      <w:pPr>
        <w:tabs>
          <w:tab w:val="left" w:pos="760"/>
        </w:tabs>
        <w:ind w:left="1264" w:hanging="413"/>
      </w:pPr>
      <w:rPr>
        <w:rFonts w:hint="default" w:ascii="Symbol" w:hAnsi="Symbol"/>
        <w:color w:val="auto"/>
      </w:rPr>
    </w:lvl>
    <w:lvl w:ilvl="2" w:tentative="0">
      <w:start w:val="1"/>
      <w:numFmt w:val="bullet"/>
      <w:pStyle w:val="6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1">
    <w:nsid w:val="4B733A5F"/>
    <w:multiLevelType w:val="multilevel"/>
    <w:tmpl w:val="4B733A5F"/>
    <w:lvl w:ilvl="0" w:tentative="0">
      <w:start w:val="1"/>
      <w:numFmt w:val="decimal"/>
      <w:pStyle w:val="6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13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90"/>
      <w:lvlText w:val="%1"/>
      <w:lvlJc w:val="left"/>
      <w:pPr>
        <w:tabs>
          <w:tab w:val="left" w:pos="0"/>
        </w:tabs>
        <w:ind w:left="0" w:hanging="425"/>
      </w:pPr>
      <w:rPr>
        <w:rFonts w:hint="eastAsia"/>
      </w:rPr>
    </w:lvl>
    <w:lvl w:ilvl="1" w:tentative="0">
      <w:start w:val="1"/>
      <w:numFmt w:val="decimal"/>
      <w:pStyle w:val="9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3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8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0" w:firstLine="0"/>
      </w:pPr>
      <w:rPr>
        <w:rFonts w:hint="eastAsia" w:ascii="黑体" w:hAnsi="Times New Roman" w:eastAsia="黑体"/>
        <w:b w:val="0"/>
        <w:i w:val="0"/>
        <w:sz w:val="21"/>
      </w:rPr>
    </w:lvl>
    <w:lvl w:ilvl="3" w:tentative="0">
      <w:start w:val="1"/>
      <w:numFmt w:val="decimal"/>
      <w:pStyle w:val="92"/>
      <w:suff w:val="nothing"/>
      <w:lvlText w:val="%1.%2.%3.%4　"/>
      <w:lvlJc w:val="left"/>
      <w:pPr>
        <w:ind w:left="0" w:firstLine="0"/>
      </w:pPr>
      <w:rPr>
        <w:rFonts w:hint="eastAsia" w:ascii="黑体" w:hAnsi="Times New Roman" w:eastAsia="黑体"/>
        <w:b w:val="0"/>
        <w:i w:val="0"/>
        <w:sz w:val="21"/>
      </w:rPr>
    </w:lvl>
    <w:lvl w:ilvl="4" w:tentative="0">
      <w:start w:val="1"/>
      <w:numFmt w:val="decimal"/>
      <w:pStyle w:val="97"/>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10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09"/>
      <w:lvlText w:val="%1)"/>
      <w:lvlJc w:val="left"/>
      <w:pPr>
        <w:tabs>
          <w:tab w:val="left" w:pos="839"/>
        </w:tabs>
        <w:ind w:left="839" w:hanging="419"/>
      </w:pPr>
      <w:rPr>
        <w:rFonts w:hint="eastAsia" w:ascii="宋体" w:eastAsia="宋体"/>
        <w:b w:val="0"/>
        <w:i w:val="0"/>
        <w:sz w:val="21"/>
      </w:rPr>
    </w:lvl>
    <w:lvl w:ilvl="1" w:tentative="0">
      <w:start w:val="1"/>
      <w:numFmt w:val="decimal"/>
      <w:pStyle w:val="9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61"/>
      <w:suff w:val="nothing"/>
      <w:lvlText w:val="%1注："/>
      <w:lvlJc w:val="left"/>
      <w:pPr>
        <w:ind w:left="789" w:hanging="363"/>
      </w:pPr>
      <w:rPr>
        <w:rFonts w:hint="eastAsia" w:ascii="黑体" w:hAnsi="Times New Roman" w:eastAsia="黑体"/>
        <w:b w:val="0"/>
        <w:i w:val="0"/>
        <w:sz w:val="18"/>
      </w:rPr>
    </w:lvl>
    <w:lvl w:ilvl="1" w:tentative="0">
      <w:start w:val="1"/>
      <w:numFmt w:val="lowerLetter"/>
      <w:lvlText w:val="%2)"/>
      <w:lvlJc w:val="left"/>
      <w:pPr>
        <w:tabs>
          <w:tab w:val="left" w:pos="1203"/>
        </w:tabs>
        <w:ind w:left="789" w:hanging="363"/>
      </w:pPr>
      <w:rPr>
        <w:rFonts w:hint="eastAsia"/>
      </w:rPr>
    </w:lvl>
    <w:lvl w:ilvl="2" w:tentative="0">
      <w:start w:val="1"/>
      <w:numFmt w:val="lowerRoman"/>
      <w:lvlText w:val="%3."/>
      <w:lvlJc w:val="right"/>
      <w:pPr>
        <w:tabs>
          <w:tab w:val="left" w:pos="1203"/>
        </w:tabs>
        <w:ind w:left="789" w:hanging="363"/>
      </w:pPr>
      <w:rPr>
        <w:rFonts w:hint="eastAsia"/>
      </w:rPr>
    </w:lvl>
    <w:lvl w:ilvl="3" w:tentative="0">
      <w:start w:val="1"/>
      <w:numFmt w:val="decimal"/>
      <w:lvlText w:val="%4."/>
      <w:lvlJc w:val="left"/>
      <w:pPr>
        <w:tabs>
          <w:tab w:val="left" w:pos="1203"/>
        </w:tabs>
        <w:ind w:left="789" w:hanging="363"/>
      </w:pPr>
      <w:rPr>
        <w:rFonts w:hint="eastAsia"/>
      </w:rPr>
    </w:lvl>
    <w:lvl w:ilvl="4" w:tentative="0">
      <w:start w:val="1"/>
      <w:numFmt w:val="lowerLetter"/>
      <w:lvlText w:val="%5)"/>
      <w:lvlJc w:val="left"/>
      <w:pPr>
        <w:tabs>
          <w:tab w:val="left" w:pos="1203"/>
        </w:tabs>
        <w:ind w:left="789" w:hanging="363"/>
      </w:pPr>
      <w:rPr>
        <w:rFonts w:hint="eastAsia"/>
      </w:rPr>
    </w:lvl>
    <w:lvl w:ilvl="5" w:tentative="0">
      <w:start w:val="1"/>
      <w:numFmt w:val="lowerRoman"/>
      <w:lvlText w:val="%6."/>
      <w:lvlJc w:val="right"/>
      <w:pPr>
        <w:tabs>
          <w:tab w:val="left" w:pos="1203"/>
        </w:tabs>
        <w:ind w:left="789" w:hanging="363"/>
      </w:pPr>
      <w:rPr>
        <w:rFonts w:hint="eastAsia"/>
      </w:rPr>
    </w:lvl>
    <w:lvl w:ilvl="6" w:tentative="0">
      <w:start w:val="1"/>
      <w:numFmt w:val="decimal"/>
      <w:lvlText w:val="%7."/>
      <w:lvlJc w:val="left"/>
      <w:pPr>
        <w:tabs>
          <w:tab w:val="left" w:pos="1203"/>
        </w:tabs>
        <w:ind w:left="789" w:hanging="363"/>
      </w:pPr>
      <w:rPr>
        <w:rFonts w:hint="eastAsia"/>
      </w:rPr>
    </w:lvl>
    <w:lvl w:ilvl="7" w:tentative="0">
      <w:start w:val="1"/>
      <w:numFmt w:val="lowerLetter"/>
      <w:lvlText w:val="%8)"/>
      <w:lvlJc w:val="left"/>
      <w:pPr>
        <w:tabs>
          <w:tab w:val="left" w:pos="1203"/>
        </w:tabs>
        <w:ind w:left="789" w:hanging="363"/>
      </w:pPr>
      <w:rPr>
        <w:rFonts w:hint="eastAsia"/>
      </w:rPr>
    </w:lvl>
    <w:lvl w:ilvl="8" w:tentative="0">
      <w:start w:val="1"/>
      <w:numFmt w:val="lowerRoman"/>
      <w:lvlText w:val="%9."/>
      <w:lvlJc w:val="right"/>
      <w:pPr>
        <w:tabs>
          <w:tab w:val="left" w:pos="1203"/>
        </w:tabs>
        <w:ind w:left="789" w:hanging="363"/>
      </w:pPr>
      <w:rPr>
        <w:rFonts w:hint="eastAsia"/>
      </w:rPr>
    </w:lvl>
  </w:abstractNum>
  <w:num w:numId="1">
    <w:abstractNumId w:val="9"/>
  </w:num>
  <w:num w:numId="2">
    <w:abstractNumId w:val="6"/>
  </w:num>
  <w:num w:numId="3">
    <w:abstractNumId w:val="8"/>
  </w:num>
  <w:num w:numId="4">
    <w:abstractNumId w:val="3"/>
  </w:num>
  <w:num w:numId="5">
    <w:abstractNumId w:val="17"/>
  </w:num>
  <w:num w:numId="6">
    <w:abstractNumId w:val="1"/>
  </w:num>
  <w:num w:numId="7">
    <w:abstractNumId w:val="11"/>
  </w:num>
  <w:num w:numId="8">
    <w:abstractNumId w:val="5"/>
  </w:num>
  <w:num w:numId="9">
    <w:abstractNumId w:val="15"/>
  </w:num>
  <w:num w:numId="10">
    <w:abstractNumId w:val="13"/>
  </w:num>
  <w:num w:numId="11">
    <w:abstractNumId w:val="16"/>
  </w:num>
  <w:num w:numId="12">
    <w:abstractNumId w:val="7"/>
  </w:num>
  <w:num w:numId="13">
    <w:abstractNumId w:val="2"/>
  </w:num>
  <w:num w:numId="14">
    <w:abstractNumId w:val="4"/>
  </w:num>
  <w:num w:numId="15">
    <w:abstractNumId w:val="14"/>
  </w:num>
  <w:num w:numId="16">
    <w:abstractNumId w:val="12"/>
  </w:num>
  <w:num w:numId="17">
    <w:abstractNumId w:val="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form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2D04"/>
    <w:rsid w:val="00004EB0"/>
    <w:rsid w:val="0000586F"/>
    <w:rsid w:val="000122F9"/>
    <w:rsid w:val="00013D86"/>
    <w:rsid w:val="00013E02"/>
    <w:rsid w:val="0002143C"/>
    <w:rsid w:val="00025A65"/>
    <w:rsid w:val="00026C31"/>
    <w:rsid w:val="00027280"/>
    <w:rsid w:val="000320A7"/>
    <w:rsid w:val="00035925"/>
    <w:rsid w:val="00065CDE"/>
    <w:rsid w:val="00067CDF"/>
    <w:rsid w:val="00073E10"/>
    <w:rsid w:val="00074FBE"/>
    <w:rsid w:val="00077661"/>
    <w:rsid w:val="00083A09"/>
    <w:rsid w:val="0009005E"/>
    <w:rsid w:val="00090174"/>
    <w:rsid w:val="00092857"/>
    <w:rsid w:val="000A0808"/>
    <w:rsid w:val="000A20A9"/>
    <w:rsid w:val="000A48B1"/>
    <w:rsid w:val="000B124F"/>
    <w:rsid w:val="000B3143"/>
    <w:rsid w:val="000C6B05"/>
    <w:rsid w:val="000C6DD6"/>
    <w:rsid w:val="000C73D4"/>
    <w:rsid w:val="000D3D4C"/>
    <w:rsid w:val="000D4F51"/>
    <w:rsid w:val="000D718B"/>
    <w:rsid w:val="000E0C46"/>
    <w:rsid w:val="000E23F6"/>
    <w:rsid w:val="000F030C"/>
    <w:rsid w:val="000F129C"/>
    <w:rsid w:val="00104B95"/>
    <w:rsid w:val="001056DE"/>
    <w:rsid w:val="001124C0"/>
    <w:rsid w:val="00126C1D"/>
    <w:rsid w:val="0013175F"/>
    <w:rsid w:val="00141B10"/>
    <w:rsid w:val="001512B4"/>
    <w:rsid w:val="0015154F"/>
    <w:rsid w:val="001550CE"/>
    <w:rsid w:val="001620A5"/>
    <w:rsid w:val="00164E53"/>
    <w:rsid w:val="0016699D"/>
    <w:rsid w:val="00167DCE"/>
    <w:rsid w:val="00175159"/>
    <w:rsid w:val="001751BC"/>
    <w:rsid w:val="00176208"/>
    <w:rsid w:val="00180B3E"/>
    <w:rsid w:val="00181D4C"/>
    <w:rsid w:val="0018211B"/>
    <w:rsid w:val="001840D3"/>
    <w:rsid w:val="00187624"/>
    <w:rsid w:val="001900F8"/>
    <w:rsid w:val="00191258"/>
    <w:rsid w:val="00192680"/>
    <w:rsid w:val="00193037"/>
    <w:rsid w:val="00193A2C"/>
    <w:rsid w:val="00193B4B"/>
    <w:rsid w:val="00195362"/>
    <w:rsid w:val="001A03A5"/>
    <w:rsid w:val="001A288E"/>
    <w:rsid w:val="001B6DC2"/>
    <w:rsid w:val="001C149C"/>
    <w:rsid w:val="001C21AC"/>
    <w:rsid w:val="001C47BA"/>
    <w:rsid w:val="001C59EA"/>
    <w:rsid w:val="001D406C"/>
    <w:rsid w:val="001D41EE"/>
    <w:rsid w:val="001E0380"/>
    <w:rsid w:val="001E13B1"/>
    <w:rsid w:val="001F3A19"/>
    <w:rsid w:val="001F6E93"/>
    <w:rsid w:val="0021318C"/>
    <w:rsid w:val="0022622B"/>
    <w:rsid w:val="00234467"/>
    <w:rsid w:val="002355DB"/>
    <w:rsid w:val="00237D8D"/>
    <w:rsid w:val="00241DA2"/>
    <w:rsid w:val="00247FEE"/>
    <w:rsid w:val="00250E7D"/>
    <w:rsid w:val="00255B94"/>
    <w:rsid w:val="002565D5"/>
    <w:rsid w:val="002622C0"/>
    <w:rsid w:val="002778AE"/>
    <w:rsid w:val="0028269A"/>
    <w:rsid w:val="00283590"/>
    <w:rsid w:val="00286973"/>
    <w:rsid w:val="00294E70"/>
    <w:rsid w:val="00296959"/>
    <w:rsid w:val="002A01E3"/>
    <w:rsid w:val="002A1924"/>
    <w:rsid w:val="002A7420"/>
    <w:rsid w:val="002B0F12"/>
    <w:rsid w:val="002B1308"/>
    <w:rsid w:val="002B3F15"/>
    <w:rsid w:val="002B4554"/>
    <w:rsid w:val="002C72D8"/>
    <w:rsid w:val="002D11FA"/>
    <w:rsid w:val="002E073A"/>
    <w:rsid w:val="002E0DDF"/>
    <w:rsid w:val="002E2906"/>
    <w:rsid w:val="002E50EE"/>
    <w:rsid w:val="002E5635"/>
    <w:rsid w:val="002E64C3"/>
    <w:rsid w:val="002E6A2C"/>
    <w:rsid w:val="002F0CF9"/>
    <w:rsid w:val="002F1D8C"/>
    <w:rsid w:val="002F21DA"/>
    <w:rsid w:val="002F3050"/>
    <w:rsid w:val="002F57B1"/>
    <w:rsid w:val="00301F39"/>
    <w:rsid w:val="0030324E"/>
    <w:rsid w:val="00314541"/>
    <w:rsid w:val="00325926"/>
    <w:rsid w:val="00327A8A"/>
    <w:rsid w:val="00336610"/>
    <w:rsid w:val="00343F73"/>
    <w:rsid w:val="00345060"/>
    <w:rsid w:val="0034747A"/>
    <w:rsid w:val="003519BF"/>
    <w:rsid w:val="00351CF8"/>
    <w:rsid w:val="0035323B"/>
    <w:rsid w:val="003609D2"/>
    <w:rsid w:val="00363F22"/>
    <w:rsid w:val="00375564"/>
    <w:rsid w:val="00383191"/>
    <w:rsid w:val="00386DED"/>
    <w:rsid w:val="003912E7"/>
    <w:rsid w:val="00393947"/>
    <w:rsid w:val="00396978"/>
    <w:rsid w:val="003A100A"/>
    <w:rsid w:val="003A2275"/>
    <w:rsid w:val="003A6A4F"/>
    <w:rsid w:val="003A7088"/>
    <w:rsid w:val="003B00DF"/>
    <w:rsid w:val="003B1275"/>
    <w:rsid w:val="003B1778"/>
    <w:rsid w:val="003C11CB"/>
    <w:rsid w:val="003C245F"/>
    <w:rsid w:val="003C58D2"/>
    <w:rsid w:val="003C75F3"/>
    <w:rsid w:val="003C78A3"/>
    <w:rsid w:val="003D0368"/>
    <w:rsid w:val="003D3E29"/>
    <w:rsid w:val="003E1867"/>
    <w:rsid w:val="003E31C7"/>
    <w:rsid w:val="003E5729"/>
    <w:rsid w:val="003F1C08"/>
    <w:rsid w:val="003F4EE0"/>
    <w:rsid w:val="003F5C3D"/>
    <w:rsid w:val="00402153"/>
    <w:rsid w:val="00402FC1"/>
    <w:rsid w:val="00404517"/>
    <w:rsid w:val="00405450"/>
    <w:rsid w:val="00425082"/>
    <w:rsid w:val="00425E3A"/>
    <w:rsid w:val="00426AF2"/>
    <w:rsid w:val="00431DEB"/>
    <w:rsid w:val="00446B29"/>
    <w:rsid w:val="00447770"/>
    <w:rsid w:val="00453F9A"/>
    <w:rsid w:val="004661B1"/>
    <w:rsid w:val="00471E91"/>
    <w:rsid w:val="00474675"/>
    <w:rsid w:val="0047470C"/>
    <w:rsid w:val="00496D93"/>
    <w:rsid w:val="004A0506"/>
    <w:rsid w:val="004A35F9"/>
    <w:rsid w:val="004A61B7"/>
    <w:rsid w:val="004B24C1"/>
    <w:rsid w:val="004C292F"/>
    <w:rsid w:val="004E581D"/>
    <w:rsid w:val="004E5D5E"/>
    <w:rsid w:val="00510280"/>
    <w:rsid w:val="00513D73"/>
    <w:rsid w:val="00514A43"/>
    <w:rsid w:val="005174E5"/>
    <w:rsid w:val="00522393"/>
    <w:rsid w:val="00522620"/>
    <w:rsid w:val="00525656"/>
    <w:rsid w:val="00526007"/>
    <w:rsid w:val="00534C02"/>
    <w:rsid w:val="0054264B"/>
    <w:rsid w:val="00543786"/>
    <w:rsid w:val="005533D7"/>
    <w:rsid w:val="00567214"/>
    <w:rsid w:val="005703DE"/>
    <w:rsid w:val="0058464E"/>
    <w:rsid w:val="005A01CB"/>
    <w:rsid w:val="005A1058"/>
    <w:rsid w:val="005A58FF"/>
    <w:rsid w:val="005A5EAF"/>
    <w:rsid w:val="005A64C0"/>
    <w:rsid w:val="005B3C11"/>
    <w:rsid w:val="005C1C28"/>
    <w:rsid w:val="005C6DB5"/>
    <w:rsid w:val="005D208E"/>
    <w:rsid w:val="005D367F"/>
    <w:rsid w:val="005E19E7"/>
    <w:rsid w:val="005E4171"/>
    <w:rsid w:val="005E6423"/>
    <w:rsid w:val="005E7989"/>
    <w:rsid w:val="005F396F"/>
    <w:rsid w:val="00613781"/>
    <w:rsid w:val="0061716C"/>
    <w:rsid w:val="00617848"/>
    <w:rsid w:val="00624344"/>
    <w:rsid w:val="006243A1"/>
    <w:rsid w:val="00632E56"/>
    <w:rsid w:val="00635CBA"/>
    <w:rsid w:val="0064338B"/>
    <w:rsid w:val="00646542"/>
    <w:rsid w:val="006504F4"/>
    <w:rsid w:val="00654BC9"/>
    <w:rsid w:val="006552FD"/>
    <w:rsid w:val="00660B00"/>
    <w:rsid w:val="00663AF3"/>
    <w:rsid w:val="00666B6C"/>
    <w:rsid w:val="0067198B"/>
    <w:rsid w:val="00680504"/>
    <w:rsid w:val="00681A09"/>
    <w:rsid w:val="00682682"/>
    <w:rsid w:val="00682702"/>
    <w:rsid w:val="00692368"/>
    <w:rsid w:val="006A2EBC"/>
    <w:rsid w:val="006A5EA0"/>
    <w:rsid w:val="006A783B"/>
    <w:rsid w:val="006A7B33"/>
    <w:rsid w:val="006B4E13"/>
    <w:rsid w:val="006B75DD"/>
    <w:rsid w:val="006C67E0"/>
    <w:rsid w:val="006C7ABA"/>
    <w:rsid w:val="006D0D60"/>
    <w:rsid w:val="006D1122"/>
    <w:rsid w:val="006D3C00"/>
    <w:rsid w:val="006E3675"/>
    <w:rsid w:val="006E4A7F"/>
    <w:rsid w:val="006F5041"/>
    <w:rsid w:val="00703AAB"/>
    <w:rsid w:val="00704DF6"/>
    <w:rsid w:val="0070651C"/>
    <w:rsid w:val="007132A3"/>
    <w:rsid w:val="0071490D"/>
    <w:rsid w:val="00716421"/>
    <w:rsid w:val="00723479"/>
    <w:rsid w:val="00724559"/>
    <w:rsid w:val="00724EFB"/>
    <w:rsid w:val="0072514C"/>
    <w:rsid w:val="00726190"/>
    <w:rsid w:val="007419C3"/>
    <w:rsid w:val="007467A7"/>
    <w:rsid w:val="007469DD"/>
    <w:rsid w:val="0074741B"/>
    <w:rsid w:val="0074759E"/>
    <w:rsid w:val="007478EA"/>
    <w:rsid w:val="0075415C"/>
    <w:rsid w:val="00763502"/>
    <w:rsid w:val="00781A12"/>
    <w:rsid w:val="007913AB"/>
    <w:rsid w:val="007914F7"/>
    <w:rsid w:val="007B1625"/>
    <w:rsid w:val="007B706E"/>
    <w:rsid w:val="007B71EB"/>
    <w:rsid w:val="007C0DD1"/>
    <w:rsid w:val="007C6205"/>
    <w:rsid w:val="007C686A"/>
    <w:rsid w:val="007C728E"/>
    <w:rsid w:val="007D10B3"/>
    <w:rsid w:val="007D1BA0"/>
    <w:rsid w:val="007D2C53"/>
    <w:rsid w:val="007D3D60"/>
    <w:rsid w:val="007D7624"/>
    <w:rsid w:val="007E0B73"/>
    <w:rsid w:val="007E1980"/>
    <w:rsid w:val="007E4B76"/>
    <w:rsid w:val="007E5EA8"/>
    <w:rsid w:val="007F0CF1"/>
    <w:rsid w:val="007F0DA2"/>
    <w:rsid w:val="007F12A5"/>
    <w:rsid w:val="007F4CF1"/>
    <w:rsid w:val="007F758D"/>
    <w:rsid w:val="007F7D52"/>
    <w:rsid w:val="0080654C"/>
    <w:rsid w:val="008071C6"/>
    <w:rsid w:val="00817A00"/>
    <w:rsid w:val="00820C3A"/>
    <w:rsid w:val="00835DB3"/>
    <w:rsid w:val="0083617B"/>
    <w:rsid w:val="008371BD"/>
    <w:rsid w:val="00845C4D"/>
    <w:rsid w:val="008504A8"/>
    <w:rsid w:val="0085282E"/>
    <w:rsid w:val="00871191"/>
    <w:rsid w:val="0087198C"/>
    <w:rsid w:val="00872C1F"/>
    <w:rsid w:val="00873B42"/>
    <w:rsid w:val="0088194F"/>
    <w:rsid w:val="008856D8"/>
    <w:rsid w:val="0088682B"/>
    <w:rsid w:val="00892E82"/>
    <w:rsid w:val="00893D02"/>
    <w:rsid w:val="008A07C1"/>
    <w:rsid w:val="008A2D16"/>
    <w:rsid w:val="008B78E3"/>
    <w:rsid w:val="008C1B58"/>
    <w:rsid w:val="008C39AE"/>
    <w:rsid w:val="008C590D"/>
    <w:rsid w:val="008D1F72"/>
    <w:rsid w:val="008D3B45"/>
    <w:rsid w:val="008D6156"/>
    <w:rsid w:val="008D6DDE"/>
    <w:rsid w:val="008D7E1F"/>
    <w:rsid w:val="008E031B"/>
    <w:rsid w:val="008E15E4"/>
    <w:rsid w:val="008E7029"/>
    <w:rsid w:val="008E7EF6"/>
    <w:rsid w:val="008F1F98"/>
    <w:rsid w:val="008F6758"/>
    <w:rsid w:val="008F724A"/>
    <w:rsid w:val="009040DD"/>
    <w:rsid w:val="00905B47"/>
    <w:rsid w:val="0091331C"/>
    <w:rsid w:val="00914029"/>
    <w:rsid w:val="00924BC9"/>
    <w:rsid w:val="00927038"/>
    <w:rsid w:val="009279DE"/>
    <w:rsid w:val="00930116"/>
    <w:rsid w:val="0094212C"/>
    <w:rsid w:val="0095044D"/>
    <w:rsid w:val="00954689"/>
    <w:rsid w:val="009617C9"/>
    <w:rsid w:val="00961C93"/>
    <w:rsid w:val="00965324"/>
    <w:rsid w:val="00966245"/>
    <w:rsid w:val="0097091E"/>
    <w:rsid w:val="009760D3"/>
    <w:rsid w:val="00977132"/>
    <w:rsid w:val="00981A4B"/>
    <w:rsid w:val="00982501"/>
    <w:rsid w:val="009877D3"/>
    <w:rsid w:val="00994E8F"/>
    <w:rsid w:val="009951DC"/>
    <w:rsid w:val="009959BB"/>
    <w:rsid w:val="00997158"/>
    <w:rsid w:val="009A3A7C"/>
    <w:rsid w:val="009B2ADB"/>
    <w:rsid w:val="009B603A"/>
    <w:rsid w:val="009B6D74"/>
    <w:rsid w:val="009C015B"/>
    <w:rsid w:val="009C2D0E"/>
    <w:rsid w:val="009C3DAC"/>
    <w:rsid w:val="009C42E0"/>
    <w:rsid w:val="009C5083"/>
    <w:rsid w:val="009D4875"/>
    <w:rsid w:val="009D5362"/>
    <w:rsid w:val="009D5562"/>
    <w:rsid w:val="009E051F"/>
    <w:rsid w:val="009E1415"/>
    <w:rsid w:val="009E6116"/>
    <w:rsid w:val="00A02E43"/>
    <w:rsid w:val="00A065F9"/>
    <w:rsid w:val="00A07F34"/>
    <w:rsid w:val="00A1080F"/>
    <w:rsid w:val="00A10D61"/>
    <w:rsid w:val="00A1427D"/>
    <w:rsid w:val="00A22154"/>
    <w:rsid w:val="00A22D44"/>
    <w:rsid w:val="00A25C38"/>
    <w:rsid w:val="00A32F4A"/>
    <w:rsid w:val="00A36BBE"/>
    <w:rsid w:val="00A4307A"/>
    <w:rsid w:val="00A47EBB"/>
    <w:rsid w:val="00A5154D"/>
    <w:rsid w:val="00A51CDD"/>
    <w:rsid w:val="00A57E74"/>
    <w:rsid w:val="00A6730D"/>
    <w:rsid w:val="00A71625"/>
    <w:rsid w:val="00A71B9B"/>
    <w:rsid w:val="00A751C7"/>
    <w:rsid w:val="00A841E2"/>
    <w:rsid w:val="00A87844"/>
    <w:rsid w:val="00AA038C"/>
    <w:rsid w:val="00AA7A09"/>
    <w:rsid w:val="00AB3B50"/>
    <w:rsid w:val="00AC05B1"/>
    <w:rsid w:val="00AD356C"/>
    <w:rsid w:val="00AE2914"/>
    <w:rsid w:val="00AE6D15"/>
    <w:rsid w:val="00B04182"/>
    <w:rsid w:val="00B07AE3"/>
    <w:rsid w:val="00B11430"/>
    <w:rsid w:val="00B122EB"/>
    <w:rsid w:val="00B353EB"/>
    <w:rsid w:val="00B36815"/>
    <w:rsid w:val="00B439C4"/>
    <w:rsid w:val="00B44ECA"/>
    <w:rsid w:val="00B4535E"/>
    <w:rsid w:val="00B52A8C"/>
    <w:rsid w:val="00B636A8"/>
    <w:rsid w:val="00B665C6"/>
    <w:rsid w:val="00B805AF"/>
    <w:rsid w:val="00B868EC"/>
    <w:rsid w:val="00B869EC"/>
    <w:rsid w:val="00B905D0"/>
    <w:rsid w:val="00B9397A"/>
    <w:rsid w:val="00B9633D"/>
    <w:rsid w:val="00BA2EBE"/>
    <w:rsid w:val="00BB0F28"/>
    <w:rsid w:val="00BB458A"/>
    <w:rsid w:val="00BC1E2F"/>
    <w:rsid w:val="00BD00D3"/>
    <w:rsid w:val="00BD1659"/>
    <w:rsid w:val="00BD3AA9"/>
    <w:rsid w:val="00BD4A18"/>
    <w:rsid w:val="00BD5ADE"/>
    <w:rsid w:val="00BD6DB2"/>
    <w:rsid w:val="00BE11CF"/>
    <w:rsid w:val="00BE21AB"/>
    <w:rsid w:val="00BE55CB"/>
    <w:rsid w:val="00BF617A"/>
    <w:rsid w:val="00C0379D"/>
    <w:rsid w:val="00C03931"/>
    <w:rsid w:val="00C04CB5"/>
    <w:rsid w:val="00C05FE3"/>
    <w:rsid w:val="00C06ECA"/>
    <w:rsid w:val="00C074E5"/>
    <w:rsid w:val="00C15F93"/>
    <w:rsid w:val="00C2136D"/>
    <w:rsid w:val="00C214EE"/>
    <w:rsid w:val="00C2314B"/>
    <w:rsid w:val="00C24971"/>
    <w:rsid w:val="00C26BE5"/>
    <w:rsid w:val="00C26E4D"/>
    <w:rsid w:val="00C27909"/>
    <w:rsid w:val="00C27B03"/>
    <w:rsid w:val="00C314E1"/>
    <w:rsid w:val="00C33A34"/>
    <w:rsid w:val="00C34397"/>
    <w:rsid w:val="00C4095D"/>
    <w:rsid w:val="00C601D2"/>
    <w:rsid w:val="00C613B1"/>
    <w:rsid w:val="00C65BCC"/>
    <w:rsid w:val="00C66970"/>
    <w:rsid w:val="00C67452"/>
    <w:rsid w:val="00C72F19"/>
    <w:rsid w:val="00C73764"/>
    <w:rsid w:val="00C830DB"/>
    <w:rsid w:val="00C8691C"/>
    <w:rsid w:val="00CA168A"/>
    <w:rsid w:val="00CA1DA0"/>
    <w:rsid w:val="00CA357E"/>
    <w:rsid w:val="00CA44F9"/>
    <w:rsid w:val="00CA4A69"/>
    <w:rsid w:val="00CA7DEC"/>
    <w:rsid w:val="00CC3E0C"/>
    <w:rsid w:val="00CC533C"/>
    <w:rsid w:val="00CC58D3"/>
    <w:rsid w:val="00CC784D"/>
    <w:rsid w:val="00CD34CD"/>
    <w:rsid w:val="00CD6EC9"/>
    <w:rsid w:val="00CE52AC"/>
    <w:rsid w:val="00CE54E1"/>
    <w:rsid w:val="00CF219D"/>
    <w:rsid w:val="00CF5359"/>
    <w:rsid w:val="00CF54EA"/>
    <w:rsid w:val="00D0337B"/>
    <w:rsid w:val="00D0522A"/>
    <w:rsid w:val="00D079B2"/>
    <w:rsid w:val="00D114E9"/>
    <w:rsid w:val="00D12944"/>
    <w:rsid w:val="00D27CF9"/>
    <w:rsid w:val="00D300FC"/>
    <w:rsid w:val="00D40AE1"/>
    <w:rsid w:val="00D429C6"/>
    <w:rsid w:val="00D47576"/>
    <w:rsid w:val="00D47748"/>
    <w:rsid w:val="00D529A3"/>
    <w:rsid w:val="00D54CC3"/>
    <w:rsid w:val="00D5599C"/>
    <w:rsid w:val="00D6041A"/>
    <w:rsid w:val="00D633EB"/>
    <w:rsid w:val="00D650C1"/>
    <w:rsid w:val="00D70452"/>
    <w:rsid w:val="00D74F66"/>
    <w:rsid w:val="00D82D05"/>
    <w:rsid w:val="00D82FF7"/>
    <w:rsid w:val="00D847FE"/>
    <w:rsid w:val="00D964EA"/>
    <w:rsid w:val="00D964F8"/>
    <w:rsid w:val="00D966D0"/>
    <w:rsid w:val="00DA0C59"/>
    <w:rsid w:val="00DA0F7E"/>
    <w:rsid w:val="00DA3991"/>
    <w:rsid w:val="00DB4C3D"/>
    <w:rsid w:val="00DB7E6C"/>
    <w:rsid w:val="00DC256A"/>
    <w:rsid w:val="00DD4C79"/>
    <w:rsid w:val="00DD5A29"/>
    <w:rsid w:val="00DD5D9D"/>
    <w:rsid w:val="00DE35CB"/>
    <w:rsid w:val="00DF21E9"/>
    <w:rsid w:val="00DF2879"/>
    <w:rsid w:val="00DF5C21"/>
    <w:rsid w:val="00E00F14"/>
    <w:rsid w:val="00E06386"/>
    <w:rsid w:val="00E15923"/>
    <w:rsid w:val="00E24EB4"/>
    <w:rsid w:val="00E320ED"/>
    <w:rsid w:val="00E33AFB"/>
    <w:rsid w:val="00E34218"/>
    <w:rsid w:val="00E41F49"/>
    <w:rsid w:val="00E46282"/>
    <w:rsid w:val="00E5216E"/>
    <w:rsid w:val="00E625D8"/>
    <w:rsid w:val="00E67331"/>
    <w:rsid w:val="00E82344"/>
    <w:rsid w:val="00E8250D"/>
    <w:rsid w:val="00E82A1E"/>
    <w:rsid w:val="00E84C82"/>
    <w:rsid w:val="00E84D64"/>
    <w:rsid w:val="00E87408"/>
    <w:rsid w:val="00E914C4"/>
    <w:rsid w:val="00E934F5"/>
    <w:rsid w:val="00E96961"/>
    <w:rsid w:val="00E96D1A"/>
    <w:rsid w:val="00EA0DA8"/>
    <w:rsid w:val="00EA72EC"/>
    <w:rsid w:val="00EB11CB"/>
    <w:rsid w:val="00EB26A8"/>
    <w:rsid w:val="00EB275A"/>
    <w:rsid w:val="00EB786A"/>
    <w:rsid w:val="00EB7EA5"/>
    <w:rsid w:val="00EC1578"/>
    <w:rsid w:val="00EC1C72"/>
    <w:rsid w:val="00EC3CC9"/>
    <w:rsid w:val="00EC4134"/>
    <w:rsid w:val="00EC64C7"/>
    <w:rsid w:val="00EC680A"/>
    <w:rsid w:val="00ED15A0"/>
    <w:rsid w:val="00ED3E0F"/>
    <w:rsid w:val="00EE2BED"/>
    <w:rsid w:val="00EE374B"/>
    <w:rsid w:val="00EE44A5"/>
    <w:rsid w:val="00EE580C"/>
    <w:rsid w:val="00EE632C"/>
    <w:rsid w:val="00EF0293"/>
    <w:rsid w:val="00EF5483"/>
    <w:rsid w:val="00EF7695"/>
    <w:rsid w:val="00F11BB5"/>
    <w:rsid w:val="00F1417B"/>
    <w:rsid w:val="00F34B99"/>
    <w:rsid w:val="00F52DAB"/>
    <w:rsid w:val="00F539B7"/>
    <w:rsid w:val="00F543F0"/>
    <w:rsid w:val="00F57A96"/>
    <w:rsid w:val="00F808E8"/>
    <w:rsid w:val="00F80BBC"/>
    <w:rsid w:val="00F81D29"/>
    <w:rsid w:val="00F83F1C"/>
    <w:rsid w:val="00F91C4D"/>
    <w:rsid w:val="00F92FD9"/>
    <w:rsid w:val="00F97237"/>
    <w:rsid w:val="00FA6684"/>
    <w:rsid w:val="00FA731E"/>
    <w:rsid w:val="00FB2B38"/>
    <w:rsid w:val="00FB74F4"/>
    <w:rsid w:val="00FC0180"/>
    <w:rsid w:val="00FC6358"/>
    <w:rsid w:val="00FD320D"/>
    <w:rsid w:val="00FD3667"/>
    <w:rsid w:val="00FD649D"/>
    <w:rsid w:val="00FE23DE"/>
    <w:rsid w:val="02CD239A"/>
    <w:rsid w:val="04091BFF"/>
    <w:rsid w:val="05372625"/>
    <w:rsid w:val="06B80C46"/>
    <w:rsid w:val="07B07E57"/>
    <w:rsid w:val="088854FB"/>
    <w:rsid w:val="0D4C6F29"/>
    <w:rsid w:val="0E9D0DDF"/>
    <w:rsid w:val="109D0F73"/>
    <w:rsid w:val="128A133D"/>
    <w:rsid w:val="12BF6A86"/>
    <w:rsid w:val="12C877BE"/>
    <w:rsid w:val="133A424E"/>
    <w:rsid w:val="13C82E74"/>
    <w:rsid w:val="151915EB"/>
    <w:rsid w:val="1806254C"/>
    <w:rsid w:val="1F05554D"/>
    <w:rsid w:val="20927371"/>
    <w:rsid w:val="20F011FA"/>
    <w:rsid w:val="212873C4"/>
    <w:rsid w:val="22105005"/>
    <w:rsid w:val="24291D0B"/>
    <w:rsid w:val="279A0E12"/>
    <w:rsid w:val="28691DDD"/>
    <w:rsid w:val="28903BC7"/>
    <w:rsid w:val="289D7B1B"/>
    <w:rsid w:val="290D6B85"/>
    <w:rsid w:val="2ADF5031"/>
    <w:rsid w:val="2BA240DF"/>
    <w:rsid w:val="2C926723"/>
    <w:rsid w:val="2FC012DA"/>
    <w:rsid w:val="30CC3FE2"/>
    <w:rsid w:val="32025A73"/>
    <w:rsid w:val="32FD05F7"/>
    <w:rsid w:val="3316583F"/>
    <w:rsid w:val="34267527"/>
    <w:rsid w:val="346E3091"/>
    <w:rsid w:val="349D25F1"/>
    <w:rsid w:val="34E60143"/>
    <w:rsid w:val="36952757"/>
    <w:rsid w:val="37745A56"/>
    <w:rsid w:val="39B2115F"/>
    <w:rsid w:val="39C85F3A"/>
    <w:rsid w:val="3A806E8A"/>
    <w:rsid w:val="3B322496"/>
    <w:rsid w:val="3BDF263B"/>
    <w:rsid w:val="3C50016C"/>
    <w:rsid w:val="3C5C4A56"/>
    <w:rsid w:val="3CCA6638"/>
    <w:rsid w:val="3D653518"/>
    <w:rsid w:val="3EB64144"/>
    <w:rsid w:val="40202D6D"/>
    <w:rsid w:val="40404565"/>
    <w:rsid w:val="44F50271"/>
    <w:rsid w:val="4A6D2CB8"/>
    <w:rsid w:val="4AD16BE3"/>
    <w:rsid w:val="4BF73C82"/>
    <w:rsid w:val="4C1429DA"/>
    <w:rsid w:val="4CA06A07"/>
    <w:rsid w:val="4EB91D8F"/>
    <w:rsid w:val="4F193363"/>
    <w:rsid w:val="5051793B"/>
    <w:rsid w:val="50A71109"/>
    <w:rsid w:val="55727FBD"/>
    <w:rsid w:val="55E567B2"/>
    <w:rsid w:val="589348B9"/>
    <w:rsid w:val="59DE080E"/>
    <w:rsid w:val="5B1C7FB2"/>
    <w:rsid w:val="5DD458B3"/>
    <w:rsid w:val="5F05454E"/>
    <w:rsid w:val="5FFD4A9E"/>
    <w:rsid w:val="6139180D"/>
    <w:rsid w:val="62B86AEC"/>
    <w:rsid w:val="64455769"/>
    <w:rsid w:val="699B49FF"/>
    <w:rsid w:val="69F07597"/>
    <w:rsid w:val="6A136CFD"/>
    <w:rsid w:val="6B3C4E8E"/>
    <w:rsid w:val="6B637BF6"/>
    <w:rsid w:val="6C4367BB"/>
    <w:rsid w:val="6D500E63"/>
    <w:rsid w:val="6E836FE2"/>
    <w:rsid w:val="6ED81DE4"/>
    <w:rsid w:val="72484C75"/>
    <w:rsid w:val="73DB7E4B"/>
    <w:rsid w:val="74710275"/>
    <w:rsid w:val="74ED65DA"/>
    <w:rsid w:val="76B9665D"/>
    <w:rsid w:val="777D526E"/>
    <w:rsid w:val="782C5C44"/>
    <w:rsid w:val="78CD530B"/>
    <w:rsid w:val="7B4E12E2"/>
    <w:rsid w:val="7BD52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qFormat/>
    <w:uiPriority w:val="39"/>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42"/>
    <w:semiHidden/>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qFormat/>
    <w:uiPriority w:val="39"/>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qFormat/>
    <w:uiPriority w:val="39"/>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link w:val="141"/>
    <w:semiHidden/>
    <w:unhideWhenUsed/>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qFormat/>
    <w:uiPriority w:val="39"/>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qFormat/>
    <w:uiPriority w:val="39"/>
    <w:pPr>
      <w:tabs>
        <w:tab w:val="right" w:leader="dot" w:pos="9241"/>
      </w:tabs>
    </w:pPr>
    <w:rPr>
      <w:rFonts w:ascii="宋体"/>
      <w:szCs w:val="21"/>
    </w:rPr>
  </w:style>
  <w:style w:type="paragraph" w:styleId="28">
    <w:name w:val="toc 9"/>
    <w:basedOn w:val="1"/>
    <w:next w:val="1"/>
    <w:qFormat/>
    <w:uiPriority w:val="39"/>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link w:val="143"/>
    <w:semiHidden/>
    <w:unhideWhenUsed/>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qFormat/>
    <w:uiPriority w:val="0"/>
    <w:rPr>
      <w:b/>
    </w:rPr>
  </w:style>
  <w:style w:type="character" w:styleId="35">
    <w:name w:val="endnote reference"/>
    <w:semiHidden/>
    <w:qFormat/>
    <w:uiPriority w:val="0"/>
    <w:rPr>
      <w:vertAlign w:val="superscript"/>
    </w:rPr>
  </w:style>
  <w:style w:type="character" w:styleId="36">
    <w:name w:val="page number"/>
    <w:qFormat/>
    <w:uiPriority w:val="0"/>
    <w:rPr>
      <w:rFonts w:ascii="Times New Roman" w:hAnsi="Times New Roman" w:eastAsia="宋体"/>
      <w:sz w:val="18"/>
    </w:rPr>
  </w:style>
  <w:style w:type="character" w:styleId="37">
    <w:name w:val="FollowedHyperlink"/>
    <w:qFormat/>
    <w:uiPriority w:val="0"/>
    <w:rPr>
      <w:color w:val="337AB7"/>
      <w:u w:val="none"/>
    </w:rPr>
  </w:style>
  <w:style w:type="character" w:styleId="38">
    <w:name w:val="HTML Definition"/>
    <w:semiHidden/>
    <w:unhideWhenUsed/>
    <w:qFormat/>
    <w:uiPriority w:val="0"/>
    <w:rPr>
      <w:i/>
    </w:rPr>
  </w:style>
  <w:style w:type="character" w:styleId="39">
    <w:name w:val="Hyperlink"/>
    <w:qFormat/>
    <w:uiPriority w:val="99"/>
    <w:rPr>
      <w:color w:val="0000FF"/>
      <w:spacing w:val="0"/>
      <w:w w:val="100"/>
      <w:szCs w:val="21"/>
      <w:u w:val="single"/>
    </w:rPr>
  </w:style>
  <w:style w:type="character" w:styleId="40">
    <w:name w:val="HTML Code"/>
    <w:semiHidden/>
    <w:unhideWhenUsed/>
    <w:qFormat/>
    <w:uiPriority w:val="0"/>
    <w:rPr>
      <w:rFonts w:ascii="Consolas" w:hAnsi="Consolas" w:eastAsia="Consolas" w:cs="Consolas"/>
      <w:color w:val="C7254E"/>
      <w:sz w:val="21"/>
      <w:szCs w:val="21"/>
      <w:shd w:val="clear" w:color="auto" w:fill="F9F2F4"/>
    </w:rPr>
  </w:style>
  <w:style w:type="character" w:styleId="41">
    <w:name w:val="annotation reference"/>
    <w:semiHidden/>
    <w:unhideWhenUsed/>
    <w:qFormat/>
    <w:uiPriority w:val="0"/>
    <w:rPr>
      <w:sz w:val="21"/>
      <w:szCs w:val="21"/>
    </w:rPr>
  </w:style>
  <w:style w:type="character" w:styleId="42">
    <w:name w:val="footnote reference"/>
    <w:semiHidden/>
    <w:qFormat/>
    <w:uiPriority w:val="0"/>
    <w:rPr>
      <w:vertAlign w:val="superscript"/>
    </w:rPr>
  </w:style>
  <w:style w:type="character" w:styleId="43">
    <w:name w:val="HTML Keyboard"/>
    <w:semiHidden/>
    <w:unhideWhenUsed/>
    <w:qFormat/>
    <w:uiPriority w:val="0"/>
    <w:rPr>
      <w:rFonts w:hint="default" w:ascii="Consolas" w:hAnsi="Consolas" w:eastAsia="Consolas" w:cs="Consolas"/>
      <w:color w:val="FFFFFF"/>
      <w:sz w:val="21"/>
      <w:szCs w:val="21"/>
      <w:shd w:val="clear" w:color="auto" w:fill="333333"/>
    </w:rPr>
  </w:style>
  <w:style w:type="character" w:styleId="44">
    <w:name w:val="HTML Sample"/>
    <w:semiHidden/>
    <w:unhideWhenUsed/>
    <w:qFormat/>
    <w:uiPriority w:val="0"/>
    <w:rPr>
      <w:rFonts w:hint="default" w:ascii="Consolas" w:hAnsi="Consolas" w:eastAsia="Consolas" w:cs="Consolas"/>
      <w:sz w:val="21"/>
      <w:szCs w:val="21"/>
    </w:rPr>
  </w:style>
  <w:style w:type="character" w:customStyle="1" w:styleId="45">
    <w:name w:val="段 Char"/>
    <w:link w:val="22"/>
    <w:qFormat/>
    <w:uiPriority w:val="0"/>
    <w:rPr>
      <w:rFonts w:ascii="宋体"/>
      <w:sz w:val="21"/>
      <w:lang w:val="en-US" w:eastAsia="zh-CN" w:bidi="ar-SA"/>
    </w:rPr>
  </w:style>
  <w:style w:type="paragraph" w:customStyle="1" w:styleId="46">
    <w:name w:val="一级条标题"/>
    <w:next w:val="22"/>
    <w:qFormat/>
    <w:uiPriority w:val="0"/>
    <w:pPr>
      <w:numPr>
        <w:ilvl w:val="1"/>
        <w:numId w:val="2"/>
      </w:numPr>
      <w:spacing w:beforeLines="50" w:afterLines="50"/>
      <w:ind w:left="1554"/>
      <w:outlineLvl w:val="2"/>
    </w:pPr>
    <w:rPr>
      <w:rFonts w:ascii="黑体" w:hAnsi="Times New Roman" w:eastAsia="黑体" w:cs="Times New Roman"/>
      <w:sz w:val="21"/>
      <w:szCs w:val="21"/>
      <w:lang w:val="en-US" w:eastAsia="zh-CN" w:bidi="ar-SA"/>
    </w:rPr>
  </w:style>
  <w:style w:type="paragraph" w:customStyle="1" w:styleId="4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9">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0">
    <w:name w:val="二级条标题"/>
    <w:basedOn w:val="46"/>
    <w:next w:val="22"/>
    <w:qFormat/>
    <w:uiPriority w:val="0"/>
    <w:pPr>
      <w:numPr>
        <w:ilvl w:val="2"/>
      </w:numPr>
      <w:spacing w:before="50" w:after="50"/>
      <w:outlineLvl w:val="3"/>
    </w:pPr>
  </w:style>
  <w:style w:type="paragraph" w:customStyle="1" w:styleId="5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2">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3">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4">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5">
    <w:name w:val="三级条标题"/>
    <w:basedOn w:val="50"/>
    <w:next w:val="22"/>
    <w:qFormat/>
    <w:uiPriority w:val="0"/>
    <w:pPr>
      <w:numPr>
        <w:ilvl w:val="3"/>
      </w:numPr>
      <w:outlineLvl w:val="4"/>
    </w:pPr>
  </w:style>
  <w:style w:type="paragraph" w:customStyle="1" w:styleId="56">
    <w:name w:val="示例"/>
    <w:next w:val="57"/>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8">
    <w:name w:val="数字编号列项（二级）"/>
    <w:qFormat/>
    <w:uiPriority w:val="0"/>
    <w:pPr>
      <w:tabs>
        <w:tab w:val="left" w:pos="839"/>
        <w:tab w:val="left" w:pos="1259"/>
      </w:tabs>
      <w:jc w:val="both"/>
    </w:pPr>
    <w:rPr>
      <w:rFonts w:ascii="宋体" w:hAnsi="Times New Roman" w:eastAsia="宋体" w:cs="Times New Roman"/>
      <w:sz w:val="21"/>
      <w:lang w:val="en-US" w:eastAsia="zh-CN" w:bidi="ar-SA"/>
    </w:rPr>
  </w:style>
  <w:style w:type="paragraph" w:customStyle="1" w:styleId="59">
    <w:name w:val="四级条标题"/>
    <w:basedOn w:val="55"/>
    <w:next w:val="22"/>
    <w:qFormat/>
    <w:uiPriority w:val="0"/>
    <w:pPr>
      <w:numPr>
        <w:ilvl w:val="4"/>
      </w:numPr>
      <w:outlineLvl w:val="5"/>
    </w:pPr>
  </w:style>
  <w:style w:type="paragraph" w:customStyle="1" w:styleId="60">
    <w:name w:val="五级条标题"/>
    <w:basedOn w:val="59"/>
    <w:next w:val="22"/>
    <w:qFormat/>
    <w:uiPriority w:val="0"/>
    <w:pPr>
      <w:numPr>
        <w:ilvl w:val="5"/>
      </w:numPr>
      <w:outlineLvl w:val="6"/>
    </w:pPr>
  </w:style>
  <w:style w:type="paragraph" w:customStyle="1" w:styleId="61">
    <w:name w:val="注："/>
    <w:next w:val="22"/>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62">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3">
    <w:name w:val="字母编号列项（一级）"/>
    <w:qFormat/>
    <w:uiPriority w:val="0"/>
    <w:pPr>
      <w:tabs>
        <w:tab w:val="left" w:pos="839"/>
      </w:tabs>
      <w:jc w:val="both"/>
    </w:pPr>
    <w:rPr>
      <w:rFonts w:ascii="宋体" w:hAnsi="Times New Roman" w:eastAsia="宋体" w:cs="Times New Roman"/>
      <w:sz w:val="21"/>
      <w:lang w:val="en-US" w:eastAsia="zh-CN" w:bidi="ar-SA"/>
    </w:rPr>
  </w:style>
  <w:style w:type="paragraph" w:customStyle="1" w:styleId="64">
    <w:name w:val="列项◆（三级）"/>
    <w:basedOn w:val="1"/>
    <w:qFormat/>
    <w:uiPriority w:val="0"/>
    <w:pPr>
      <w:numPr>
        <w:ilvl w:val="2"/>
        <w:numId w:val="3"/>
      </w:numPr>
    </w:pPr>
    <w:rPr>
      <w:rFonts w:ascii="宋体"/>
      <w:szCs w:val="21"/>
    </w:rPr>
  </w:style>
  <w:style w:type="paragraph" w:customStyle="1" w:styleId="65">
    <w:name w:val="编号列项（三级）"/>
    <w:qFormat/>
    <w:uiPriority w:val="0"/>
    <w:pPr>
      <w:tabs>
        <w:tab w:val="left" w:pos="0"/>
        <w:tab w:val="left" w:pos="839"/>
      </w:tabs>
    </w:pPr>
    <w:rPr>
      <w:rFonts w:ascii="宋体" w:hAnsi="Times New Roman" w:eastAsia="宋体" w:cs="Times New Roman"/>
      <w:sz w:val="21"/>
      <w:lang w:val="en-US" w:eastAsia="zh-CN" w:bidi="ar-SA"/>
    </w:rPr>
  </w:style>
  <w:style w:type="paragraph" w:customStyle="1" w:styleId="66">
    <w:name w:val="示例×："/>
    <w:basedOn w:val="49"/>
    <w:qFormat/>
    <w:uiPriority w:val="0"/>
    <w:pPr>
      <w:numPr>
        <w:numId w:val="7"/>
      </w:numPr>
      <w:spacing w:beforeLines="0" w:afterLines="0"/>
      <w:outlineLvl w:val="9"/>
    </w:pPr>
    <w:rPr>
      <w:rFonts w:ascii="宋体" w:eastAsia="宋体"/>
      <w:sz w:val="18"/>
      <w:szCs w:val="18"/>
    </w:rPr>
  </w:style>
  <w:style w:type="paragraph" w:customStyle="1" w:styleId="67">
    <w:name w:val="二级无"/>
    <w:basedOn w:val="50"/>
    <w:qFormat/>
    <w:uiPriority w:val="0"/>
    <w:pPr>
      <w:spacing w:beforeLines="0" w:afterLines="0"/>
    </w:pPr>
    <w:rPr>
      <w:rFonts w:ascii="宋体" w:eastAsia="宋体"/>
    </w:rPr>
  </w:style>
  <w:style w:type="paragraph" w:customStyle="1" w:styleId="68">
    <w:name w:val="注：（正文）"/>
    <w:basedOn w:val="61"/>
    <w:next w:val="22"/>
    <w:qFormat/>
    <w:uiPriority w:val="0"/>
  </w:style>
  <w:style w:type="paragraph" w:customStyle="1" w:styleId="69">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7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3">
    <w:name w:val="标准书眉_偶数页"/>
    <w:basedOn w:val="48"/>
    <w:next w:val="1"/>
    <w:qFormat/>
    <w:uiPriority w:val="0"/>
    <w:pPr>
      <w:jc w:val="left"/>
    </w:pPr>
  </w:style>
  <w:style w:type="paragraph" w:customStyle="1" w:styleId="74">
    <w:name w:val="标准书眉一"/>
    <w:qFormat/>
    <w:uiPriority w:val="0"/>
    <w:pPr>
      <w:jc w:val="both"/>
    </w:pPr>
    <w:rPr>
      <w:rFonts w:ascii="Times New Roman" w:hAnsi="Times New Roman" w:eastAsia="宋体" w:cs="Times New Roman"/>
      <w:lang w:val="en-US" w:eastAsia="zh-CN" w:bidi="ar-SA"/>
    </w:rPr>
  </w:style>
  <w:style w:type="paragraph" w:customStyle="1" w:styleId="75">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6">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7">
    <w:name w:val="发布"/>
    <w:qFormat/>
    <w:uiPriority w:val="0"/>
    <w:rPr>
      <w:rFonts w:ascii="黑体" w:eastAsia="黑体"/>
      <w:spacing w:val="85"/>
      <w:w w:val="100"/>
      <w:position w:val="3"/>
      <w:sz w:val="28"/>
      <w:szCs w:val="28"/>
    </w:rPr>
  </w:style>
  <w:style w:type="paragraph" w:customStyle="1" w:styleId="78">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3">
    <w:name w:val="封面标准英文名称"/>
    <w:basedOn w:val="82"/>
    <w:qFormat/>
    <w:uiPriority w:val="0"/>
    <w:pPr>
      <w:framePr w:wrap="around"/>
      <w:spacing w:before="370" w:line="400" w:lineRule="exact"/>
    </w:pPr>
    <w:rPr>
      <w:rFonts w:ascii="Times New Roman"/>
      <w:sz w:val="28"/>
      <w:szCs w:val="28"/>
    </w:rPr>
  </w:style>
  <w:style w:type="paragraph" w:customStyle="1" w:styleId="84">
    <w:name w:val="封面一致性程度标识"/>
    <w:basedOn w:val="83"/>
    <w:qFormat/>
    <w:uiPriority w:val="0"/>
    <w:pPr>
      <w:framePr w:wrap="around"/>
      <w:spacing w:before="440"/>
    </w:pPr>
    <w:rPr>
      <w:rFonts w:ascii="宋体" w:eastAsia="宋体"/>
    </w:rPr>
  </w:style>
  <w:style w:type="paragraph" w:customStyle="1" w:styleId="85">
    <w:name w:val="封面标准文稿类别"/>
    <w:basedOn w:val="84"/>
    <w:qFormat/>
    <w:uiPriority w:val="0"/>
    <w:pPr>
      <w:framePr w:wrap="around"/>
      <w:spacing w:after="160" w:line="240" w:lineRule="auto"/>
    </w:pPr>
    <w:rPr>
      <w:sz w:val="24"/>
    </w:rPr>
  </w:style>
  <w:style w:type="paragraph" w:customStyle="1" w:styleId="86">
    <w:name w:val="封面标准文稿编辑信息"/>
    <w:basedOn w:val="85"/>
    <w:qFormat/>
    <w:uiPriority w:val="0"/>
    <w:pPr>
      <w:framePr w:wrap="around"/>
      <w:spacing w:before="180" w:line="180" w:lineRule="exact"/>
    </w:pPr>
    <w:rPr>
      <w:sz w:val="21"/>
    </w:rPr>
  </w:style>
  <w:style w:type="paragraph" w:customStyle="1" w:styleId="87">
    <w:name w:val="封面正文"/>
    <w:qFormat/>
    <w:uiPriority w:val="0"/>
    <w:pPr>
      <w:jc w:val="both"/>
    </w:pPr>
    <w:rPr>
      <w:rFonts w:ascii="Times New Roman" w:hAnsi="Times New Roman" w:eastAsia="宋体" w:cs="Times New Roman"/>
      <w:lang w:val="en-US" w:eastAsia="zh-CN" w:bidi="ar-SA"/>
    </w:rPr>
  </w:style>
  <w:style w:type="paragraph" w:customStyle="1" w:styleId="88">
    <w:name w:val="附录标识"/>
    <w:basedOn w:val="1"/>
    <w:next w:val="22"/>
    <w:qFormat/>
    <w:uiPriority w:val="0"/>
    <w:pPr>
      <w:keepNext/>
      <w:widowControl/>
      <w:numPr>
        <w:ilvl w:val="0"/>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9">
    <w:name w:val="附录标题"/>
    <w:basedOn w:val="22"/>
    <w:next w:val="22"/>
    <w:qFormat/>
    <w:uiPriority w:val="0"/>
    <w:pPr>
      <w:ind w:firstLine="0" w:firstLineChars="0"/>
      <w:jc w:val="center"/>
    </w:pPr>
    <w:rPr>
      <w:rFonts w:ascii="黑体" w:eastAsia="黑体"/>
    </w:rPr>
  </w:style>
  <w:style w:type="paragraph" w:customStyle="1" w:styleId="90">
    <w:name w:val="附录表标号"/>
    <w:basedOn w:val="1"/>
    <w:next w:val="22"/>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91">
    <w:name w:val="附录表标题"/>
    <w:basedOn w:val="1"/>
    <w:next w:val="22"/>
    <w:qFormat/>
    <w:uiPriority w:val="0"/>
    <w:pPr>
      <w:numPr>
        <w:ilvl w:val="1"/>
        <w:numId w:val="10"/>
      </w:numPr>
      <w:tabs>
        <w:tab w:val="left" w:pos="180"/>
      </w:tabs>
      <w:spacing w:beforeLines="50" w:afterLines="50"/>
      <w:ind w:left="0" w:firstLine="0"/>
      <w:jc w:val="center"/>
    </w:pPr>
    <w:rPr>
      <w:rFonts w:ascii="黑体" w:eastAsia="黑体"/>
      <w:szCs w:val="21"/>
    </w:rPr>
  </w:style>
  <w:style w:type="paragraph" w:customStyle="1" w:styleId="92">
    <w:name w:val="附录二级条标题"/>
    <w:basedOn w:val="1"/>
    <w:next w:val="22"/>
    <w:qFormat/>
    <w:uiPriority w:val="0"/>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3">
    <w:name w:val="附录二级无"/>
    <w:basedOn w:val="92"/>
    <w:qFormat/>
    <w:uiPriority w:val="0"/>
    <w:pPr>
      <w:tabs>
        <w:tab w:val="clear" w:pos="360"/>
      </w:tabs>
      <w:spacing w:beforeLines="0" w:afterLines="0"/>
    </w:pPr>
    <w:rPr>
      <w:rFonts w:ascii="宋体" w:eastAsia="宋体"/>
      <w:szCs w:val="21"/>
    </w:rPr>
  </w:style>
  <w:style w:type="paragraph" w:customStyle="1" w:styleId="94">
    <w:name w:val="附录公式"/>
    <w:basedOn w:val="22"/>
    <w:next w:val="22"/>
    <w:link w:val="95"/>
    <w:qFormat/>
    <w:uiPriority w:val="0"/>
  </w:style>
  <w:style w:type="character" w:customStyle="1" w:styleId="95">
    <w:name w:val="附录公式 Char"/>
    <w:link w:val="94"/>
    <w:qFormat/>
    <w:uiPriority w:val="0"/>
    <w:rPr>
      <w:rFonts w:ascii="宋体"/>
      <w:sz w:val="21"/>
      <w:lang w:val="en-US" w:eastAsia="zh-CN" w:bidi="ar-SA"/>
    </w:rPr>
  </w:style>
  <w:style w:type="paragraph" w:customStyle="1" w:styleId="96">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7">
    <w:name w:val="附录三级条标题"/>
    <w:basedOn w:val="92"/>
    <w:next w:val="22"/>
    <w:qFormat/>
    <w:uiPriority w:val="0"/>
    <w:pPr>
      <w:numPr>
        <w:ilvl w:val="4"/>
      </w:numPr>
      <w:outlineLvl w:val="4"/>
    </w:pPr>
  </w:style>
  <w:style w:type="paragraph" w:customStyle="1" w:styleId="98">
    <w:name w:val="附录三级无"/>
    <w:basedOn w:val="97"/>
    <w:qFormat/>
    <w:uiPriority w:val="0"/>
    <w:pPr>
      <w:tabs>
        <w:tab w:val="clear" w:pos="360"/>
      </w:tabs>
      <w:spacing w:beforeLines="0" w:afterLines="0"/>
    </w:pPr>
    <w:rPr>
      <w:rFonts w:ascii="宋体" w:eastAsia="宋体"/>
      <w:szCs w:val="21"/>
    </w:rPr>
  </w:style>
  <w:style w:type="paragraph" w:customStyle="1" w:styleId="99">
    <w:name w:val="附录数字编号列项（二级）"/>
    <w:qFormat/>
    <w:uiPriority w:val="0"/>
    <w:pPr>
      <w:numPr>
        <w:ilvl w:val="1"/>
        <w:numId w:val="11"/>
      </w:numPr>
    </w:pPr>
    <w:rPr>
      <w:rFonts w:ascii="宋体" w:hAnsi="Times New Roman" w:eastAsia="宋体" w:cs="Times New Roman"/>
      <w:sz w:val="21"/>
      <w:lang w:val="en-US" w:eastAsia="zh-CN" w:bidi="ar-SA"/>
    </w:rPr>
  </w:style>
  <w:style w:type="paragraph" w:customStyle="1" w:styleId="100">
    <w:name w:val="附录四级条标题"/>
    <w:basedOn w:val="97"/>
    <w:next w:val="22"/>
    <w:qFormat/>
    <w:uiPriority w:val="0"/>
    <w:pPr>
      <w:numPr>
        <w:ilvl w:val="5"/>
      </w:numPr>
      <w:outlineLvl w:val="5"/>
    </w:pPr>
  </w:style>
  <w:style w:type="paragraph" w:customStyle="1" w:styleId="101">
    <w:name w:val="附录四级无"/>
    <w:basedOn w:val="100"/>
    <w:qFormat/>
    <w:uiPriority w:val="0"/>
    <w:pPr>
      <w:tabs>
        <w:tab w:val="clear" w:pos="360"/>
      </w:tabs>
      <w:spacing w:beforeLines="0" w:afterLines="0"/>
    </w:pPr>
    <w:rPr>
      <w:rFonts w:ascii="宋体" w:eastAsia="宋体"/>
      <w:szCs w:val="21"/>
    </w:rPr>
  </w:style>
  <w:style w:type="paragraph" w:customStyle="1" w:styleId="102">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03">
    <w:name w:val="附录图标题"/>
    <w:basedOn w:val="1"/>
    <w:next w:val="22"/>
    <w:qFormat/>
    <w:uiPriority w:val="0"/>
    <w:pPr>
      <w:numPr>
        <w:ilvl w:val="1"/>
        <w:numId w:val="12"/>
      </w:numPr>
      <w:tabs>
        <w:tab w:val="left" w:pos="363"/>
      </w:tabs>
      <w:spacing w:beforeLines="50" w:afterLines="50"/>
      <w:ind w:left="0" w:firstLine="0"/>
      <w:jc w:val="center"/>
    </w:pPr>
    <w:rPr>
      <w:rFonts w:ascii="黑体" w:eastAsia="黑体"/>
      <w:szCs w:val="21"/>
    </w:rPr>
  </w:style>
  <w:style w:type="paragraph" w:customStyle="1" w:styleId="104">
    <w:name w:val="附录五级条标题"/>
    <w:basedOn w:val="100"/>
    <w:next w:val="22"/>
    <w:qFormat/>
    <w:uiPriority w:val="0"/>
    <w:pPr>
      <w:numPr>
        <w:ilvl w:val="6"/>
      </w:numPr>
      <w:outlineLvl w:val="6"/>
    </w:pPr>
  </w:style>
  <w:style w:type="paragraph" w:customStyle="1" w:styleId="105">
    <w:name w:val="附录五级无"/>
    <w:basedOn w:val="104"/>
    <w:qFormat/>
    <w:uiPriority w:val="0"/>
    <w:pPr>
      <w:tabs>
        <w:tab w:val="clear" w:pos="360"/>
      </w:tabs>
      <w:spacing w:beforeLines="0" w:afterLines="0"/>
    </w:pPr>
    <w:rPr>
      <w:rFonts w:ascii="宋体" w:eastAsia="宋体"/>
      <w:szCs w:val="21"/>
    </w:rPr>
  </w:style>
  <w:style w:type="paragraph" w:customStyle="1" w:styleId="106">
    <w:name w:val="附录章标题"/>
    <w:next w:val="22"/>
    <w:qFormat/>
    <w:uiPriority w:val="0"/>
    <w:pPr>
      <w:numPr>
        <w:ilvl w:val="1"/>
        <w:numId w:val="9"/>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附录一级条标题"/>
    <w:basedOn w:val="106"/>
    <w:next w:val="22"/>
    <w:qFormat/>
    <w:uiPriority w:val="0"/>
    <w:pPr>
      <w:numPr>
        <w:ilvl w:val="2"/>
      </w:numPr>
      <w:autoSpaceDN w:val="0"/>
      <w:spacing w:beforeLines="50" w:afterLines="50"/>
      <w:outlineLvl w:val="2"/>
    </w:pPr>
  </w:style>
  <w:style w:type="paragraph" w:customStyle="1" w:styleId="108">
    <w:name w:val="附录一级无"/>
    <w:basedOn w:val="107"/>
    <w:qFormat/>
    <w:uiPriority w:val="0"/>
    <w:pPr>
      <w:tabs>
        <w:tab w:val="clear" w:pos="360"/>
      </w:tabs>
      <w:spacing w:beforeLines="0" w:afterLines="0"/>
    </w:pPr>
    <w:rPr>
      <w:rFonts w:ascii="宋体" w:eastAsia="宋体"/>
      <w:szCs w:val="21"/>
    </w:rPr>
  </w:style>
  <w:style w:type="paragraph" w:customStyle="1" w:styleId="109">
    <w:name w:val="附录字母编号列项（一级）"/>
    <w:qFormat/>
    <w:uiPriority w:val="0"/>
    <w:pPr>
      <w:numPr>
        <w:ilvl w:val="0"/>
        <w:numId w:val="11"/>
      </w:numPr>
    </w:pPr>
    <w:rPr>
      <w:rFonts w:ascii="宋体" w:hAnsi="Times New Roman" w:eastAsia="宋体" w:cs="Times New Roman"/>
      <w:sz w:val="21"/>
      <w:lang w:val="en-US" w:eastAsia="zh-CN" w:bidi="ar-SA"/>
    </w:rPr>
  </w:style>
  <w:style w:type="paragraph" w:customStyle="1" w:styleId="11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3">
    <w:name w:val="其他标准标志"/>
    <w:basedOn w:val="70"/>
    <w:qFormat/>
    <w:uiPriority w:val="0"/>
    <w:pPr>
      <w:framePr w:w="6101" w:wrap="around" w:vAnchor="page" w:hAnchor="page" w:x="4673" w:y="942"/>
    </w:pPr>
    <w:rPr>
      <w:w w:val="130"/>
    </w:rPr>
  </w:style>
  <w:style w:type="paragraph" w:customStyle="1" w:styleId="11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5">
    <w:name w:val="其他发布部门"/>
    <w:basedOn w:val="78"/>
    <w:qFormat/>
    <w:uiPriority w:val="0"/>
    <w:pPr>
      <w:framePr w:wrap="around" w:y="15310"/>
      <w:spacing w:line="0" w:lineRule="atLeast"/>
    </w:pPr>
    <w:rPr>
      <w:rFonts w:ascii="黑体" w:eastAsia="黑体"/>
      <w:b w:val="0"/>
    </w:rPr>
  </w:style>
  <w:style w:type="paragraph" w:customStyle="1" w:styleId="116">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7">
    <w:name w:val="三级无"/>
    <w:basedOn w:val="55"/>
    <w:qFormat/>
    <w:uiPriority w:val="0"/>
    <w:pPr>
      <w:spacing w:beforeLines="0" w:afterLines="0"/>
    </w:pPr>
    <w:rPr>
      <w:rFonts w:ascii="宋体" w:eastAsia="宋体"/>
    </w:rPr>
  </w:style>
  <w:style w:type="paragraph" w:customStyle="1" w:styleId="118">
    <w:name w:val="实施日期"/>
    <w:basedOn w:val="79"/>
    <w:qFormat/>
    <w:uiPriority w:val="0"/>
    <w:pPr>
      <w:framePr w:wrap="around" w:vAnchor="page" w:hAnchor="text"/>
      <w:jc w:val="right"/>
    </w:pPr>
  </w:style>
  <w:style w:type="paragraph" w:customStyle="1" w:styleId="119">
    <w:name w:val="示例后文字"/>
    <w:basedOn w:val="22"/>
    <w:next w:val="22"/>
    <w:qFormat/>
    <w:uiPriority w:val="0"/>
    <w:pPr>
      <w:ind w:firstLine="360"/>
    </w:pPr>
    <w:rPr>
      <w:sz w:val="18"/>
    </w:rPr>
  </w:style>
  <w:style w:type="paragraph" w:customStyle="1" w:styleId="120">
    <w:name w:val="首示例"/>
    <w:next w:val="22"/>
    <w:link w:val="121"/>
    <w:qFormat/>
    <w:uiPriority w:val="0"/>
    <w:pPr>
      <w:numPr>
        <w:ilvl w:val="0"/>
        <w:numId w:val="13"/>
      </w:numPr>
      <w:tabs>
        <w:tab w:val="left" w:pos="360"/>
      </w:tabs>
      <w:ind w:firstLine="0"/>
    </w:pPr>
    <w:rPr>
      <w:rFonts w:ascii="宋体" w:hAnsi="宋体" w:eastAsia="宋体" w:cs="Times New Roman"/>
      <w:kern w:val="2"/>
      <w:sz w:val="18"/>
      <w:szCs w:val="18"/>
      <w:lang w:val="en-US" w:eastAsia="zh-CN" w:bidi="ar-SA"/>
    </w:rPr>
  </w:style>
  <w:style w:type="character" w:customStyle="1" w:styleId="121">
    <w:name w:val="首示例 Char"/>
    <w:link w:val="120"/>
    <w:qFormat/>
    <w:uiPriority w:val="0"/>
    <w:rPr>
      <w:rFonts w:ascii="宋体" w:hAnsi="宋体"/>
      <w:kern w:val="2"/>
      <w:sz w:val="18"/>
      <w:szCs w:val="18"/>
      <w:lang w:val="en-US" w:eastAsia="zh-CN" w:bidi="ar-SA"/>
    </w:rPr>
  </w:style>
  <w:style w:type="paragraph" w:customStyle="1" w:styleId="122">
    <w:name w:val="四级无"/>
    <w:basedOn w:val="59"/>
    <w:qFormat/>
    <w:uiPriority w:val="0"/>
    <w:pPr>
      <w:spacing w:beforeLines="0" w:afterLines="0"/>
    </w:pPr>
    <w:rPr>
      <w:rFonts w:ascii="宋体" w:eastAsia="宋体"/>
    </w:rPr>
  </w:style>
  <w:style w:type="paragraph" w:customStyle="1" w:styleId="123">
    <w:name w:val="条文脚注"/>
    <w:basedOn w:val="23"/>
    <w:qFormat/>
    <w:uiPriority w:val="0"/>
    <w:pPr>
      <w:numPr>
        <w:numId w:val="0"/>
      </w:numPr>
      <w:jc w:val="both"/>
    </w:pPr>
  </w:style>
  <w:style w:type="paragraph" w:customStyle="1" w:styleId="124">
    <w:name w:val="图标脚注说明"/>
    <w:basedOn w:val="22"/>
    <w:qFormat/>
    <w:uiPriority w:val="0"/>
    <w:pPr>
      <w:ind w:left="840" w:hanging="420" w:firstLineChars="0"/>
    </w:pPr>
    <w:rPr>
      <w:sz w:val="18"/>
      <w:szCs w:val="18"/>
    </w:rPr>
  </w:style>
  <w:style w:type="paragraph" w:customStyle="1" w:styleId="125">
    <w:name w:val="图表脚注说明"/>
    <w:basedOn w:val="1"/>
    <w:qFormat/>
    <w:uiPriority w:val="0"/>
    <w:pPr>
      <w:numPr>
        <w:ilvl w:val="0"/>
        <w:numId w:val="14"/>
      </w:numPr>
    </w:pPr>
    <w:rPr>
      <w:rFonts w:ascii="宋体"/>
      <w:sz w:val="18"/>
      <w:szCs w:val="18"/>
    </w:rPr>
  </w:style>
  <w:style w:type="paragraph" w:customStyle="1" w:styleId="126">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8">
    <w:name w:val="五级无"/>
    <w:basedOn w:val="60"/>
    <w:qFormat/>
    <w:uiPriority w:val="0"/>
    <w:pPr>
      <w:spacing w:beforeLines="0" w:afterLines="0"/>
    </w:pPr>
    <w:rPr>
      <w:rFonts w:ascii="宋体" w:eastAsia="宋体"/>
    </w:rPr>
  </w:style>
  <w:style w:type="paragraph" w:customStyle="1" w:styleId="129">
    <w:name w:val="一级无"/>
    <w:basedOn w:val="46"/>
    <w:qFormat/>
    <w:uiPriority w:val="0"/>
    <w:pPr>
      <w:spacing w:beforeLines="0" w:afterLines="0"/>
    </w:pPr>
    <w:rPr>
      <w:rFonts w:ascii="宋体" w:eastAsia="宋体"/>
    </w:rPr>
  </w:style>
  <w:style w:type="paragraph" w:customStyle="1" w:styleId="130">
    <w:name w:val="正文表标题"/>
    <w:next w:val="22"/>
    <w:qFormat/>
    <w:uiPriority w:val="0"/>
    <w:pPr>
      <w:numPr>
        <w:ilvl w:val="0"/>
        <w:numId w:val="15"/>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1">
    <w:name w:val="正文公式编号制表符"/>
    <w:basedOn w:val="22"/>
    <w:next w:val="22"/>
    <w:qFormat/>
    <w:uiPriority w:val="0"/>
    <w:pPr>
      <w:ind w:firstLine="0" w:firstLineChars="0"/>
    </w:pPr>
  </w:style>
  <w:style w:type="paragraph" w:customStyle="1" w:styleId="132">
    <w:name w:val="正文图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终结线"/>
    <w:basedOn w:val="1"/>
    <w:qFormat/>
    <w:uiPriority w:val="0"/>
    <w:pPr>
      <w:framePr w:hSpace="181" w:vSpace="181" w:wrap="around" w:vAnchor="text" w:hAnchor="margin" w:xAlign="center" w:y="285"/>
    </w:pPr>
  </w:style>
  <w:style w:type="paragraph" w:customStyle="1" w:styleId="134">
    <w:name w:val="其他发布日期"/>
    <w:basedOn w:val="79"/>
    <w:qFormat/>
    <w:uiPriority w:val="0"/>
    <w:pPr>
      <w:framePr w:wrap="around" w:vAnchor="page" w:hAnchor="text" w:x="1419"/>
    </w:pPr>
  </w:style>
  <w:style w:type="paragraph" w:customStyle="1" w:styleId="135">
    <w:name w:val="其他实施日期"/>
    <w:basedOn w:val="118"/>
    <w:qFormat/>
    <w:uiPriority w:val="0"/>
    <w:pPr>
      <w:framePr w:wrap="around"/>
    </w:pPr>
  </w:style>
  <w:style w:type="paragraph" w:customStyle="1" w:styleId="136">
    <w:name w:val="封面标准名称2"/>
    <w:basedOn w:val="82"/>
    <w:qFormat/>
    <w:uiPriority w:val="0"/>
    <w:pPr>
      <w:framePr w:wrap="around" w:y="4469"/>
      <w:spacing w:beforeLines="630"/>
    </w:pPr>
  </w:style>
  <w:style w:type="paragraph" w:customStyle="1" w:styleId="137">
    <w:name w:val="封面标准英文名称2"/>
    <w:basedOn w:val="83"/>
    <w:qFormat/>
    <w:uiPriority w:val="0"/>
    <w:pPr>
      <w:framePr w:wrap="around" w:y="4469"/>
    </w:pPr>
  </w:style>
  <w:style w:type="paragraph" w:customStyle="1" w:styleId="138">
    <w:name w:val="封面一致性程度标识2"/>
    <w:basedOn w:val="84"/>
    <w:qFormat/>
    <w:uiPriority w:val="0"/>
    <w:pPr>
      <w:framePr w:wrap="around" w:y="4469"/>
    </w:pPr>
  </w:style>
  <w:style w:type="paragraph" w:customStyle="1" w:styleId="139">
    <w:name w:val="封面标准文稿类别2"/>
    <w:basedOn w:val="85"/>
    <w:qFormat/>
    <w:uiPriority w:val="0"/>
    <w:pPr>
      <w:framePr w:wrap="around" w:y="4469"/>
    </w:pPr>
  </w:style>
  <w:style w:type="paragraph" w:customStyle="1" w:styleId="140">
    <w:name w:val="封面标准文稿编辑信息2"/>
    <w:basedOn w:val="86"/>
    <w:qFormat/>
    <w:uiPriority w:val="0"/>
    <w:pPr>
      <w:framePr w:wrap="around" w:y="4469"/>
    </w:pPr>
  </w:style>
  <w:style w:type="character" w:customStyle="1" w:styleId="141">
    <w:name w:val="批注框文本 Char"/>
    <w:link w:val="15"/>
    <w:semiHidden/>
    <w:qFormat/>
    <w:uiPriority w:val="0"/>
    <w:rPr>
      <w:kern w:val="2"/>
      <w:sz w:val="18"/>
      <w:szCs w:val="18"/>
    </w:rPr>
  </w:style>
  <w:style w:type="character" w:customStyle="1" w:styleId="142">
    <w:name w:val="批注文字 Char"/>
    <w:link w:val="7"/>
    <w:semiHidden/>
    <w:qFormat/>
    <w:uiPriority w:val="0"/>
    <w:rPr>
      <w:kern w:val="2"/>
      <w:sz w:val="21"/>
      <w:szCs w:val="24"/>
    </w:rPr>
  </w:style>
  <w:style w:type="character" w:customStyle="1" w:styleId="143">
    <w:name w:val="批注主题 Char"/>
    <w:link w:val="30"/>
    <w:semiHidden/>
    <w:qFormat/>
    <w:uiPriority w:val="0"/>
    <w:rPr>
      <w:b/>
      <w:bCs/>
      <w:kern w:val="2"/>
      <w:sz w:val="21"/>
      <w:szCs w:val="24"/>
    </w:rPr>
  </w:style>
  <w:style w:type="paragraph" w:customStyle="1" w:styleId="144">
    <w:name w:val="reader-word-layer"/>
    <w:basedOn w:val="1"/>
    <w:qFormat/>
    <w:uiPriority w:val="0"/>
    <w:pPr>
      <w:widowControl/>
      <w:spacing w:beforeAutospacing="1" w:after="100" w:afterAutospacing="1"/>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1C621C-5A77-4DCC-9C41-21C3604BB5F8}">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7</Pages>
  <Words>451</Words>
  <Characters>2575</Characters>
  <Lines>21</Lines>
  <Paragraphs>6</Paragraphs>
  <TotalTime>4</TotalTime>
  <ScaleCrop>false</ScaleCrop>
  <LinksUpToDate>false</LinksUpToDate>
  <CharactersWithSpaces>3020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2024-03-21T01:27:00Z</dcterms:created>
  <dc:creator>CNIS</dc:creator>
  <cp:lastModifiedBy>刘桂平</cp:lastModifiedBy>
  <cp:lastPrinted>2023-07-17T02:01:00Z</cp:lastPrinted>
  <dcterms:modified xsi:type="dcterms:W3CDTF">2024-04-02T01:21:35Z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3C642737D5024C26AF7A8ED3D9B8F66B</vt:lpwstr>
  </property>
</Properties>
</file>