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C3D1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BEDEA3">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55B1217">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23.040.60</w:t>
            </w:r>
            <w:r>
              <w:rPr>
                <w:rFonts w:ascii="黑体" w:hAnsi="黑体" w:eastAsia="黑体"/>
                <w:sz w:val="21"/>
                <w:szCs w:val="21"/>
              </w:rPr>
              <w:fldChar w:fldCharType="end"/>
            </w:r>
            <w:bookmarkEnd w:id="0"/>
          </w:p>
        </w:tc>
      </w:tr>
      <w:tr w14:paraId="324D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F1A76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24B385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6767082">
                  <w:pPr>
                    <w:pStyle w:val="49"/>
                    <w:framePr w:wrap="notBeside" w:vAnchor="page" w:hAnchor="page" w:x="1372" w:y="568"/>
                    <w:ind w:left="420" w:right="624"/>
                    <w:rPr>
                      <w:rFonts w:ascii="宋体" w:hAnsi="宋体"/>
                      <w:sz w:val="28"/>
                      <w:szCs w:val="28"/>
                    </w:rPr>
                  </w:pPr>
                </w:p>
              </w:tc>
            </w:tr>
          </w:tbl>
          <w:p w14:paraId="54AA8D0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J 15</w:t>
            </w:r>
            <w:r>
              <w:rPr>
                <w:rFonts w:ascii="黑体" w:hAnsi="黑体" w:eastAsia="黑体"/>
                <w:sz w:val="21"/>
                <w:szCs w:val="21"/>
              </w:rPr>
              <w:fldChar w:fldCharType="end"/>
            </w:r>
            <w:bookmarkEnd w:id="1"/>
          </w:p>
        </w:tc>
      </w:tr>
    </w:tbl>
    <w:p w14:paraId="73EC606D">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71B3CD26">
      <w:pPr>
        <w:pStyle w:val="195"/>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CHIDA</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2024</w:t>
      </w:r>
      <w:r>
        <w:fldChar w:fldCharType="end"/>
      </w:r>
      <w:bookmarkEnd w:id="5"/>
    </w:p>
    <w:p w14:paraId="50EBBFC1">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D40A78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3CDC32">
      <w:pPr>
        <w:pStyle w:val="50"/>
        <w:framePr w:w="9639" w:h="6976" w:hRule="exact" w:hSpace="0" w:vSpace="0" w:wrap="around" w:hAnchor="page" w:y="6408"/>
        <w:jc w:val="center"/>
        <w:rPr>
          <w:rFonts w:ascii="黑体" w:hAnsi="黑体" w:eastAsia="黑体"/>
          <w:b w:val="0"/>
          <w:bCs w:val="0"/>
          <w:w w:val="100"/>
        </w:rPr>
      </w:pPr>
    </w:p>
    <w:p w14:paraId="33A6685E">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疏浚工程用无肋板平面法兰钢管</w:t>
      </w:r>
      <w:r>
        <w:fldChar w:fldCharType="end"/>
      </w:r>
      <w:bookmarkEnd w:id="7"/>
    </w:p>
    <w:p w14:paraId="27BF09C0">
      <w:pPr>
        <w:framePr w:w="9639" w:h="6974" w:hRule="exact" w:wrap="around" w:vAnchor="page" w:hAnchor="page" w:x="1419" w:y="6408" w:anchorLock="1"/>
        <w:ind w:left="-1418"/>
      </w:pPr>
    </w:p>
    <w:p w14:paraId="1BA5EF04">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S</w:t>
      </w:r>
      <w:r>
        <w:rPr>
          <w:rFonts w:eastAsia="黑体"/>
          <w:szCs w:val="28"/>
        </w:rPr>
        <w:t>teel pipe with flat flanges</w:t>
      </w:r>
      <w:r>
        <w:rPr>
          <w:rFonts w:hint="eastAsia" w:eastAsia="黑体"/>
          <w:szCs w:val="28"/>
        </w:rPr>
        <w:t xml:space="preserve"> for </w:t>
      </w:r>
      <w:r>
        <w:rPr>
          <w:rFonts w:eastAsia="黑体"/>
          <w:szCs w:val="28"/>
        </w:rPr>
        <w:t>dredging engineering</w:t>
      </w:r>
      <w:r>
        <w:rPr>
          <w:rFonts w:eastAsia="黑体"/>
          <w:szCs w:val="28"/>
        </w:rPr>
        <w:fldChar w:fldCharType="end"/>
      </w:r>
      <w:bookmarkEnd w:id="8"/>
    </w:p>
    <w:p w14:paraId="6283C321">
      <w:pPr>
        <w:framePr w:w="9639" w:h="6974" w:hRule="exact" w:wrap="around" w:vAnchor="page" w:hAnchor="page" w:x="1419" w:y="6408" w:anchorLock="1"/>
        <w:spacing w:line="760" w:lineRule="exact"/>
        <w:ind w:left="-1418"/>
      </w:pPr>
    </w:p>
    <w:p w14:paraId="747C3155">
      <w:pPr>
        <w:pStyle w:val="125"/>
        <w:framePr w:w="9639" w:h="6974" w:hRule="exact" w:wrap="around" w:vAnchor="page" w:hAnchor="page" w:x="1419" w:y="6408" w:anchorLock="1"/>
        <w:textAlignment w:val="bottom"/>
        <w:rPr>
          <w:rFonts w:eastAsia="黑体"/>
          <w:szCs w:val="28"/>
        </w:rPr>
      </w:pPr>
    </w:p>
    <w:p w14:paraId="122B3AA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2623928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28589E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16BABD48">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0F4145E6">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0BDF5176">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中国疏浚协会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5780A5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B83C00">
      <w:pPr>
        <w:pStyle w:val="91"/>
        <w:spacing w:after="360"/>
      </w:pPr>
      <w:bookmarkStart w:id="19" w:name="BookMark1"/>
      <w:bookmarkStart w:id="20" w:name="_Toc164870085"/>
      <w:bookmarkStart w:id="21" w:name="_Toc164866696"/>
      <w:bookmarkStart w:id="22" w:name="_Toc164866581"/>
      <w:r>
        <w:rPr>
          <w:rFonts w:hint="eastAsia"/>
          <w:spacing w:val="320"/>
        </w:rPr>
        <w:t>目</w:t>
      </w:r>
      <w:r>
        <w:rPr>
          <w:rFonts w:hint="eastAsia"/>
        </w:rPr>
        <w:t>次</w:t>
      </w:r>
    </w:p>
    <w:p w14:paraId="192B3292">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"_Toc168040020" </w:instrText>
      </w:r>
      <w:r>
        <w:fldChar w:fldCharType="separate"/>
      </w:r>
      <w:r>
        <w:rPr>
          <w:rStyle w:val="32"/>
          <w:rFonts w:hint="eastAsia"/>
        </w:rPr>
        <w:t>前言</w:t>
      </w:r>
      <w:r>
        <w:tab/>
      </w:r>
      <w:r>
        <w:fldChar w:fldCharType="begin"/>
      </w:r>
      <w:r>
        <w:instrText xml:space="preserve"> PAGEREF _Toc168040020 \h </w:instrText>
      </w:r>
      <w:r>
        <w:fldChar w:fldCharType="separate"/>
      </w:r>
      <w:r>
        <w:t>II</w:t>
      </w:r>
      <w:r>
        <w:fldChar w:fldCharType="end"/>
      </w:r>
      <w:r>
        <w:fldChar w:fldCharType="end"/>
      </w:r>
    </w:p>
    <w:p w14:paraId="75F1F6C1">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"_Toc168040021" </w:instrText>
      </w:r>
      <w:r>
        <w:fldChar w:fldCharType="separate"/>
      </w:r>
      <w:r>
        <w:rPr>
          <w:rStyle w:val="32"/>
          <w:rFonts w:hint="eastAsia"/>
        </w:rPr>
        <w:t>引言</w:t>
      </w:r>
      <w:r>
        <w:tab/>
      </w:r>
      <w:r>
        <w:fldChar w:fldCharType="begin"/>
      </w:r>
      <w:r>
        <w:instrText xml:space="preserve"> PAGEREF _Toc168040021 \h </w:instrText>
      </w:r>
      <w:r>
        <w:fldChar w:fldCharType="separate"/>
      </w:r>
      <w:r>
        <w:t>III</w:t>
      </w:r>
      <w:r>
        <w:fldChar w:fldCharType="end"/>
      </w:r>
      <w:r>
        <w:fldChar w:fldCharType="end"/>
      </w:r>
    </w:p>
    <w:p w14:paraId="6CBC350D">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"_Toc168040022" </w:instrText>
      </w:r>
      <w:r>
        <w:fldChar w:fldCharType="separate"/>
      </w:r>
      <w:r>
        <w:rPr>
          <w:rStyle w:val="32"/>
        </w:rPr>
        <w:t xml:space="preserve">1 </w:t>
      </w:r>
      <w:r>
        <w:rPr>
          <w:rStyle w:val="32"/>
          <w:rFonts w:hint="eastAsia"/>
        </w:rPr>
        <w:t xml:space="preserve"> 范围</w:t>
      </w:r>
      <w:r>
        <w:tab/>
      </w:r>
      <w:r>
        <w:fldChar w:fldCharType="begin"/>
      </w:r>
      <w:r>
        <w:instrText xml:space="preserve"> PAGEREF _Toc168040022 \h </w:instrText>
      </w:r>
      <w:r>
        <w:fldChar w:fldCharType="separate"/>
      </w:r>
      <w:r>
        <w:t>1</w:t>
      </w:r>
      <w:r>
        <w:fldChar w:fldCharType="end"/>
      </w:r>
      <w:r>
        <w:fldChar w:fldCharType="end"/>
      </w:r>
    </w:p>
    <w:p w14:paraId="6680D33E">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"_Toc168040023"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_Toc168040023 \h </w:instrText>
      </w:r>
      <w:r>
        <w:fldChar w:fldCharType="separate"/>
      </w:r>
      <w:r>
        <w:t>1</w:t>
      </w:r>
      <w:r>
        <w:fldChar w:fldCharType="end"/>
      </w:r>
      <w:r>
        <w:fldChar w:fldCharType="end"/>
      </w:r>
    </w:p>
    <w:p w14:paraId="75D23822">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"_Toc168040024"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_Toc168040024 \h </w:instrText>
      </w:r>
      <w:r>
        <w:fldChar w:fldCharType="separate"/>
      </w:r>
      <w:r>
        <w:t>1</w:t>
      </w:r>
      <w:r>
        <w:fldChar w:fldCharType="end"/>
      </w:r>
      <w:r>
        <w:fldChar w:fldCharType="end"/>
      </w:r>
    </w:p>
    <w:p w14:paraId="4B6B23DA">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"_Toc168040025" </w:instrText>
      </w:r>
      <w:r>
        <w:fldChar w:fldCharType="separate"/>
      </w:r>
      <w:r>
        <w:rPr>
          <w:rStyle w:val="32"/>
        </w:rPr>
        <w:t xml:space="preserve">4 </w:t>
      </w:r>
      <w:r>
        <w:rPr>
          <w:rStyle w:val="32"/>
          <w:rFonts w:hint="eastAsia"/>
        </w:rPr>
        <w:t xml:space="preserve"> 符号</w:t>
      </w:r>
      <w:r>
        <w:tab/>
      </w:r>
      <w:r>
        <w:fldChar w:fldCharType="begin"/>
      </w:r>
      <w:r>
        <w:instrText xml:space="preserve"> PAGEREF _Toc168040025 \h </w:instrText>
      </w:r>
      <w:r>
        <w:fldChar w:fldCharType="separate"/>
      </w:r>
      <w:r>
        <w:t>2</w:t>
      </w:r>
      <w:r>
        <w:fldChar w:fldCharType="end"/>
      </w:r>
      <w:r>
        <w:fldChar w:fldCharType="end"/>
      </w:r>
    </w:p>
    <w:p w14:paraId="1316C96F">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"_Toc168040026" </w:instrText>
      </w:r>
      <w:r>
        <w:fldChar w:fldCharType="separate"/>
      </w:r>
      <w:r>
        <w:rPr>
          <w:rStyle w:val="32"/>
        </w:rPr>
        <w:t xml:space="preserve">5 </w:t>
      </w:r>
      <w:r>
        <w:rPr>
          <w:rStyle w:val="32"/>
          <w:rFonts w:hint="eastAsia"/>
        </w:rPr>
        <w:t xml:space="preserve"> 结构及标记</w:t>
      </w:r>
      <w:r>
        <w:tab/>
      </w:r>
      <w:r>
        <w:fldChar w:fldCharType="begin"/>
      </w:r>
      <w:r>
        <w:instrText xml:space="preserve"> PAGEREF _Toc168040026 \h </w:instrText>
      </w:r>
      <w:r>
        <w:fldChar w:fldCharType="separate"/>
      </w:r>
      <w:r>
        <w:t>3</w:t>
      </w:r>
      <w:r>
        <w:fldChar w:fldCharType="end"/>
      </w:r>
      <w:r>
        <w:fldChar w:fldCharType="end"/>
      </w:r>
    </w:p>
    <w:p w14:paraId="6EF03B89">
      <w:pPr>
        <w:pStyle w:val="24"/>
        <w:rPr>
          <w:rFonts w:asciiTheme="minorHAnsi" w:hAnsiTheme="minorHAnsi" w:eastAsiaTheme="minorEastAsia" w:cstheme="minorBidi"/>
          <w:szCs w:val="22"/>
        </w:rPr>
      </w:pPr>
      <w:r>
        <w:fldChar w:fldCharType="begin"/>
      </w:r>
      <w:r>
        <w:instrText xml:space="preserve"> HYPERLINK \l "_Toc168040027"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结构</w:t>
      </w:r>
      <w:r>
        <w:tab/>
      </w:r>
      <w:r>
        <w:fldChar w:fldCharType="begin"/>
      </w:r>
      <w:r>
        <w:instrText xml:space="preserve"> PAGEREF _Toc168040027 \h </w:instrText>
      </w:r>
      <w:r>
        <w:fldChar w:fldCharType="separate"/>
      </w:r>
      <w:r>
        <w:t>3</w:t>
      </w:r>
      <w:r>
        <w:fldChar w:fldCharType="end"/>
      </w:r>
      <w:r>
        <w:fldChar w:fldCharType="end"/>
      </w:r>
    </w:p>
    <w:p w14:paraId="0B1D39DD">
      <w:pPr>
        <w:pStyle w:val="24"/>
        <w:rPr>
          <w:rFonts w:asciiTheme="minorHAnsi" w:hAnsiTheme="minorHAnsi" w:eastAsiaTheme="minorEastAsia" w:cstheme="minorBidi"/>
          <w:szCs w:val="22"/>
        </w:rPr>
      </w:pPr>
      <w:r>
        <w:fldChar w:fldCharType="begin"/>
      </w:r>
      <w:r>
        <w:instrText xml:space="preserve"> HYPERLINK \l "_Toc168040028"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标记</w:t>
      </w:r>
      <w:r>
        <w:tab/>
      </w:r>
      <w:r>
        <w:fldChar w:fldCharType="begin"/>
      </w:r>
      <w:r>
        <w:instrText xml:space="preserve"> PAGEREF _Toc168040028 \h </w:instrText>
      </w:r>
      <w:r>
        <w:fldChar w:fldCharType="separate"/>
      </w:r>
      <w:r>
        <w:t>8</w:t>
      </w:r>
      <w:r>
        <w:fldChar w:fldCharType="end"/>
      </w:r>
      <w:r>
        <w:fldChar w:fldCharType="end"/>
      </w:r>
    </w:p>
    <w:p w14:paraId="451A5F9A">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"_Toc168040029" </w:instrText>
      </w:r>
      <w:r>
        <w:fldChar w:fldCharType="separate"/>
      </w:r>
      <w:r>
        <w:rPr>
          <w:rStyle w:val="32"/>
        </w:rPr>
        <w:t xml:space="preserve">6 </w:t>
      </w:r>
      <w:r>
        <w:rPr>
          <w:rStyle w:val="32"/>
          <w:rFonts w:hint="eastAsia"/>
        </w:rPr>
        <w:t xml:space="preserve"> 技术要求</w:t>
      </w:r>
      <w:r>
        <w:tab/>
      </w:r>
      <w:r>
        <w:fldChar w:fldCharType="begin"/>
      </w:r>
      <w:r>
        <w:instrText xml:space="preserve"> PAGEREF _Toc168040029 \h </w:instrText>
      </w:r>
      <w:r>
        <w:fldChar w:fldCharType="separate"/>
      </w:r>
      <w:r>
        <w:t>8</w:t>
      </w:r>
      <w:r>
        <w:fldChar w:fldCharType="end"/>
      </w:r>
      <w:r>
        <w:fldChar w:fldCharType="end"/>
      </w:r>
    </w:p>
    <w:p w14:paraId="0146EDAC">
      <w:pPr>
        <w:pStyle w:val="24"/>
        <w:rPr>
          <w:rFonts w:asciiTheme="minorHAnsi" w:hAnsiTheme="minorHAnsi" w:eastAsiaTheme="minorEastAsia" w:cstheme="minorBidi"/>
          <w:szCs w:val="22"/>
        </w:rPr>
      </w:pPr>
      <w:r>
        <w:fldChar w:fldCharType="begin"/>
      </w:r>
      <w:r>
        <w:instrText xml:space="preserve"> HYPERLINK \l "_Toc168040030"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材料</w:t>
      </w:r>
      <w:r>
        <w:tab/>
      </w:r>
      <w:r>
        <w:fldChar w:fldCharType="begin"/>
      </w:r>
      <w:r>
        <w:instrText xml:space="preserve"> PAGEREF _Toc168040030 \h </w:instrText>
      </w:r>
      <w:r>
        <w:fldChar w:fldCharType="separate"/>
      </w:r>
      <w:r>
        <w:t>8</w:t>
      </w:r>
      <w:r>
        <w:fldChar w:fldCharType="end"/>
      </w:r>
      <w:r>
        <w:fldChar w:fldCharType="end"/>
      </w:r>
    </w:p>
    <w:p w14:paraId="0A48DD99">
      <w:pPr>
        <w:pStyle w:val="24"/>
        <w:rPr>
          <w:rFonts w:asciiTheme="minorHAnsi" w:hAnsiTheme="minorHAnsi" w:eastAsiaTheme="minorEastAsia" w:cstheme="minorBidi"/>
          <w:szCs w:val="22"/>
        </w:rPr>
      </w:pPr>
      <w:r>
        <w:fldChar w:fldCharType="begin"/>
      </w:r>
      <w:r>
        <w:instrText xml:space="preserve"> HYPERLINK \l "_Toc168040031"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焊缝</w:t>
      </w:r>
      <w:r>
        <w:tab/>
      </w:r>
      <w:r>
        <w:fldChar w:fldCharType="begin"/>
      </w:r>
      <w:r>
        <w:instrText xml:space="preserve"> PAGEREF _Toc168040031 \h </w:instrText>
      </w:r>
      <w:r>
        <w:fldChar w:fldCharType="separate"/>
      </w:r>
      <w:r>
        <w:t>9</w:t>
      </w:r>
      <w:r>
        <w:fldChar w:fldCharType="end"/>
      </w:r>
      <w:r>
        <w:fldChar w:fldCharType="end"/>
      </w:r>
    </w:p>
    <w:p w14:paraId="1E35241F">
      <w:pPr>
        <w:pStyle w:val="24"/>
        <w:rPr>
          <w:rFonts w:asciiTheme="minorHAnsi" w:hAnsiTheme="minorHAnsi" w:eastAsiaTheme="minorEastAsia" w:cstheme="minorBidi"/>
          <w:szCs w:val="22"/>
        </w:rPr>
      </w:pPr>
      <w:r>
        <w:fldChar w:fldCharType="begin"/>
      </w:r>
      <w:r>
        <w:instrText xml:space="preserve"> HYPERLINK \l "_Toc168040032" </w:instrText>
      </w:r>
      <w:r>
        <w:fldChar w:fldCharType="separate"/>
      </w:r>
      <w:r>
        <w:rPr>
          <w:rStyle w:val="32"/>
          <w14:scene3d w14:prst="orthographicFront">
            <w14:lightRig w14:rig="threePt" w14:dir="t">
              <w14:rot w14:lat="0" w14:lon="0" w14:rev="0"/>
            </w14:lightRig>
          </w14:scene3d>
        </w:rPr>
        <w:t xml:space="preserve">6.3 </w:t>
      </w:r>
      <w:r>
        <w:rPr>
          <w:rStyle w:val="32"/>
          <w:rFonts w:hint="eastAsia"/>
        </w:rPr>
        <w:t xml:space="preserve"> 外观</w:t>
      </w:r>
      <w:r>
        <w:tab/>
      </w:r>
      <w:r>
        <w:fldChar w:fldCharType="begin"/>
      </w:r>
      <w:r>
        <w:instrText xml:space="preserve"> PAGEREF _Toc168040032 \h </w:instrText>
      </w:r>
      <w:r>
        <w:fldChar w:fldCharType="separate"/>
      </w:r>
      <w:r>
        <w:t>9</w:t>
      </w:r>
      <w:r>
        <w:fldChar w:fldCharType="end"/>
      </w:r>
      <w:r>
        <w:fldChar w:fldCharType="end"/>
      </w:r>
    </w:p>
    <w:p w14:paraId="4FA97267">
      <w:pPr>
        <w:pStyle w:val="24"/>
        <w:rPr>
          <w:rFonts w:asciiTheme="minorHAnsi" w:hAnsiTheme="minorHAnsi" w:eastAsiaTheme="minorEastAsia" w:cstheme="minorBidi"/>
          <w:szCs w:val="22"/>
        </w:rPr>
      </w:pPr>
      <w:r>
        <w:fldChar w:fldCharType="begin"/>
      </w:r>
      <w:r>
        <w:instrText xml:space="preserve"> HYPERLINK \l "_Toc168040033" </w:instrText>
      </w:r>
      <w:r>
        <w:fldChar w:fldCharType="separate"/>
      </w:r>
      <w:r>
        <w:rPr>
          <w:rStyle w:val="32"/>
          <w14:scene3d w14:prst="orthographicFront">
            <w14:lightRig w14:rig="threePt" w14:dir="t">
              <w14:rot w14:lat="0" w14:lon="0" w14:rev="0"/>
            </w14:lightRig>
          </w14:scene3d>
        </w:rPr>
        <w:t xml:space="preserve">6.4 </w:t>
      </w:r>
      <w:r>
        <w:rPr>
          <w:rStyle w:val="32"/>
          <w:rFonts w:hint="eastAsia"/>
        </w:rPr>
        <w:t xml:space="preserve"> 尺寸偏差</w:t>
      </w:r>
      <w:r>
        <w:tab/>
      </w:r>
      <w:r>
        <w:fldChar w:fldCharType="begin"/>
      </w:r>
      <w:r>
        <w:instrText xml:space="preserve"> PAGEREF _Toc168040033 \h </w:instrText>
      </w:r>
      <w:r>
        <w:fldChar w:fldCharType="separate"/>
      </w:r>
      <w:r>
        <w:t>9</w:t>
      </w:r>
      <w:r>
        <w:fldChar w:fldCharType="end"/>
      </w:r>
      <w:r>
        <w:fldChar w:fldCharType="end"/>
      </w:r>
    </w:p>
    <w:p w14:paraId="510812F0">
      <w:pPr>
        <w:pStyle w:val="24"/>
        <w:rPr>
          <w:rFonts w:asciiTheme="minorHAnsi" w:hAnsiTheme="minorHAnsi" w:eastAsiaTheme="minorEastAsia" w:cstheme="minorBidi"/>
          <w:szCs w:val="22"/>
        </w:rPr>
      </w:pPr>
      <w:r>
        <w:fldChar w:fldCharType="begin"/>
      </w:r>
      <w:r>
        <w:instrText xml:space="preserve"> HYPERLINK \l "_Toc168040034" </w:instrText>
      </w:r>
      <w:r>
        <w:fldChar w:fldCharType="separate"/>
      </w:r>
      <w:r>
        <w:rPr>
          <w:rStyle w:val="32"/>
          <w14:scene3d w14:prst="orthographicFront">
            <w14:lightRig w14:rig="threePt" w14:dir="t">
              <w14:rot w14:lat="0" w14:lon="0" w14:rev="0"/>
            </w14:lightRig>
          </w14:scene3d>
        </w:rPr>
        <w:t xml:space="preserve">6.5 </w:t>
      </w:r>
      <w:r>
        <w:rPr>
          <w:rStyle w:val="32"/>
          <w:rFonts w:hint="eastAsia"/>
        </w:rPr>
        <w:t xml:space="preserve"> 静水压力</w:t>
      </w:r>
      <w:r>
        <w:tab/>
      </w:r>
      <w:r>
        <w:fldChar w:fldCharType="begin"/>
      </w:r>
      <w:r>
        <w:instrText xml:space="preserve"> PAGEREF _Toc168040034 \h </w:instrText>
      </w:r>
      <w:r>
        <w:fldChar w:fldCharType="separate"/>
      </w:r>
      <w:r>
        <w:t>10</w:t>
      </w:r>
      <w:r>
        <w:fldChar w:fldCharType="end"/>
      </w:r>
      <w:r>
        <w:fldChar w:fldCharType="end"/>
      </w:r>
    </w:p>
    <w:p w14:paraId="55E4D567">
      <w:pPr>
        <w:pStyle w:val="24"/>
        <w:rPr>
          <w:rFonts w:asciiTheme="minorHAnsi" w:hAnsiTheme="minorHAnsi" w:eastAsiaTheme="minorEastAsia" w:cstheme="minorBidi"/>
          <w:szCs w:val="22"/>
        </w:rPr>
      </w:pPr>
      <w:r>
        <w:fldChar w:fldCharType="begin"/>
      </w:r>
      <w:r>
        <w:instrText xml:space="preserve"> HYPERLINK \l "_Toc168040035" </w:instrText>
      </w:r>
      <w:r>
        <w:fldChar w:fldCharType="separate"/>
      </w:r>
      <w:r>
        <w:rPr>
          <w:rStyle w:val="32"/>
          <w14:scene3d w14:prst="orthographicFront">
            <w14:lightRig w14:rig="threePt" w14:dir="t">
              <w14:rot w14:lat="0" w14:lon="0" w14:rev="0"/>
            </w14:lightRig>
          </w14:scene3d>
        </w:rPr>
        <w:t xml:space="preserve">6.6 </w:t>
      </w:r>
      <w:r>
        <w:rPr>
          <w:rStyle w:val="32"/>
          <w:rFonts w:hint="eastAsia"/>
        </w:rPr>
        <w:t xml:space="preserve"> 无损检验</w:t>
      </w:r>
      <w:r>
        <w:tab/>
      </w:r>
      <w:r>
        <w:fldChar w:fldCharType="begin"/>
      </w:r>
      <w:r>
        <w:instrText xml:space="preserve"> PAGEREF _Toc168040035 \h </w:instrText>
      </w:r>
      <w:r>
        <w:fldChar w:fldCharType="separate"/>
      </w:r>
      <w:r>
        <w:t>10</w:t>
      </w:r>
      <w:r>
        <w:fldChar w:fldCharType="end"/>
      </w:r>
      <w:r>
        <w:fldChar w:fldCharType="end"/>
      </w:r>
    </w:p>
    <w:p w14:paraId="3C3F710E">
      <w:pPr>
        <w:pStyle w:val="24"/>
        <w:rPr>
          <w:rFonts w:asciiTheme="minorHAnsi" w:hAnsiTheme="minorHAnsi" w:eastAsiaTheme="minorEastAsia" w:cstheme="minorBidi"/>
          <w:szCs w:val="22"/>
        </w:rPr>
      </w:pPr>
      <w:r>
        <w:fldChar w:fldCharType="begin"/>
      </w:r>
      <w:r>
        <w:instrText xml:space="preserve"> HYPERLINK \l "_Toc168040036" </w:instrText>
      </w:r>
      <w:r>
        <w:fldChar w:fldCharType="separate"/>
      </w:r>
      <w:r>
        <w:rPr>
          <w:rStyle w:val="32"/>
          <w14:scene3d w14:prst="orthographicFront">
            <w14:lightRig w14:rig="threePt" w14:dir="t">
              <w14:rot w14:lat="0" w14:lon="0" w14:rev="0"/>
            </w14:lightRig>
          </w14:scene3d>
        </w:rPr>
        <w:t xml:space="preserve">6.7 </w:t>
      </w:r>
      <w:r>
        <w:rPr>
          <w:rStyle w:val="32"/>
          <w:rFonts w:hint="eastAsia"/>
        </w:rPr>
        <w:t xml:space="preserve"> 涂装</w:t>
      </w:r>
      <w:r>
        <w:tab/>
      </w:r>
      <w:r>
        <w:fldChar w:fldCharType="begin"/>
      </w:r>
      <w:r>
        <w:instrText xml:space="preserve"> PAGEREF _Toc168040036 \h </w:instrText>
      </w:r>
      <w:r>
        <w:fldChar w:fldCharType="separate"/>
      </w:r>
      <w:r>
        <w:t>10</w:t>
      </w:r>
      <w:r>
        <w:fldChar w:fldCharType="end"/>
      </w:r>
      <w:r>
        <w:fldChar w:fldCharType="end"/>
      </w:r>
    </w:p>
    <w:p w14:paraId="6C09A484">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"_Toc168040037" </w:instrText>
      </w:r>
      <w:r>
        <w:fldChar w:fldCharType="separate"/>
      </w:r>
      <w:r>
        <w:rPr>
          <w:rStyle w:val="32"/>
        </w:rPr>
        <w:t xml:space="preserve">7 </w:t>
      </w:r>
      <w:r>
        <w:rPr>
          <w:rStyle w:val="32"/>
          <w:rFonts w:hint="eastAsia"/>
        </w:rPr>
        <w:t xml:space="preserve"> 试验方法</w:t>
      </w:r>
      <w:r>
        <w:tab/>
      </w:r>
      <w:r>
        <w:fldChar w:fldCharType="begin"/>
      </w:r>
      <w:r>
        <w:instrText xml:space="preserve"> PAGEREF _Toc168040037 \h </w:instrText>
      </w:r>
      <w:r>
        <w:fldChar w:fldCharType="separate"/>
      </w:r>
      <w:r>
        <w:t>10</w:t>
      </w:r>
      <w:r>
        <w:fldChar w:fldCharType="end"/>
      </w:r>
      <w:r>
        <w:fldChar w:fldCharType="end"/>
      </w:r>
    </w:p>
    <w:p w14:paraId="0D86CD6D">
      <w:pPr>
        <w:pStyle w:val="24"/>
        <w:rPr>
          <w:rFonts w:asciiTheme="minorHAnsi" w:hAnsiTheme="minorHAnsi" w:eastAsiaTheme="minorEastAsia" w:cstheme="minorBidi"/>
          <w:szCs w:val="22"/>
        </w:rPr>
      </w:pPr>
      <w:r>
        <w:fldChar w:fldCharType="begin"/>
      </w:r>
      <w:r>
        <w:instrText xml:space="preserve"> HYPERLINK \l "_Toc168040038"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材料</w:t>
      </w:r>
      <w:r>
        <w:tab/>
      </w:r>
      <w:r>
        <w:fldChar w:fldCharType="begin"/>
      </w:r>
      <w:r>
        <w:instrText xml:space="preserve"> PAGEREF _Toc168040038 \h </w:instrText>
      </w:r>
      <w:r>
        <w:fldChar w:fldCharType="separate"/>
      </w:r>
      <w:r>
        <w:t>10</w:t>
      </w:r>
      <w:r>
        <w:fldChar w:fldCharType="end"/>
      </w:r>
      <w:r>
        <w:fldChar w:fldCharType="end"/>
      </w:r>
    </w:p>
    <w:p w14:paraId="55D15D78">
      <w:pPr>
        <w:pStyle w:val="24"/>
        <w:rPr>
          <w:rFonts w:asciiTheme="minorHAnsi" w:hAnsiTheme="minorHAnsi" w:eastAsiaTheme="minorEastAsia" w:cstheme="minorBidi"/>
          <w:szCs w:val="22"/>
        </w:rPr>
      </w:pPr>
      <w:r>
        <w:fldChar w:fldCharType="begin"/>
      </w:r>
      <w:r>
        <w:instrText xml:space="preserve"> HYPERLINK \l "_Toc168040039"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焊缝</w:t>
      </w:r>
      <w:r>
        <w:tab/>
      </w:r>
      <w:r>
        <w:fldChar w:fldCharType="begin"/>
      </w:r>
      <w:r>
        <w:instrText xml:space="preserve"> PAGEREF _Toc168040039 \h </w:instrText>
      </w:r>
      <w:r>
        <w:fldChar w:fldCharType="separate"/>
      </w:r>
      <w:r>
        <w:t>11</w:t>
      </w:r>
      <w:r>
        <w:fldChar w:fldCharType="end"/>
      </w:r>
      <w:r>
        <w:fldChar w:fldCharType="end"/>
      </w:r>
    </w:p>
    <w:p w14:paraId="7A35A7D8">
      <w:pPr>
        <w:pStyle w:val="24"/>
        <w:rPr>
          <w:rFonts w:asciiTheme="minorHAnsi" w:hAnsiTheme="minorHAnsi" w:eastAsiaTheme="minorEastAsia" w:cstheme="minorBidi"/>
          <w:szCs w:val="22"/>
        </w:rPr>
      </w:pPr>
      <w:r>
        <w:fldChar w:fldCharType="begin"/>
      </w:r>
      <w:r>
        <w:instrText xml:space="preserve"> HYPERLINK \l "_Toc168040040"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外观</w:t>
      </w:r>
      <w:r>
        <w:tab/>
      </w:r>
      <w:r>
        <w:fldChar w:fldCharType="begin"/>
      </w:r>
      <w:r>
        <w:instrText xml:space="preserve"> PAGEREF _Toc168040040 \h </w:instrText>
      </w:r>
      <w:r>
        <w:fldChar w:fldCharType="separate"/>
      </w:r>
      <w:r>
        <w:t>11</w:t>
      </w:r>
      <w:r>
        <w:fldChar w:fldCharType="end"/>
      </w:r>
      <w:r>
        <w:fldChar w:fldCharType="end"/>
      </w:r>
    </w:p>
    <w:p w14:paraId="066C4F14">
      <w:pPr>
        <w:pStyle w:val="24"/>
        <w:rPr>
          <w:rFonts w:asciiTheme="minorHAnsi" w:hAnsiTheme="minorHAnsi" w:eastAsiaTheme="minorEastAsia" w:cstheme="minorBidi"/>
          <w:szCs w:val="22"/>
        </w:rPr>
      </w:pPr>
      <w:r>
        <w:fldChar w:fldCharType="begin"/>
      </w:r>
      <w:r>
        <w:instrText xml:space="preserve"> HYPERLINK \l "_Toc168040041" </w:instrText>
      </w:r>
      <w:r>
        <w:fldChar w:fldCharType="separate"/>
      </w:r>
      <w:r>
        <w:rPr>
          <w:rStyle w:val="32"/>
          <w14:scene3d w14:prst="orthographicFront">
            <w14:lightRig w14:rig="threePt" w14:dir="t">
              <w14:rot w14:lat="0" w14:lon="0" w14:rev="0"/>
            </w14:lightRig>
          </w14:scene3d>
        </w:rPr>
        <w:t xml:space="preserve">7.4 </w:t>
      </w:r>
      <w:r>
        <w:rPr>
          <w:rStyle w:val="32"/>
          <w:rFonts w:hint="eastAsia"/>
        </w:rPr>
        <w:t xml:space="preserve"> 尺寸偏差</w:t>
      </w:r>
      <w:r>
        <w:tab/>
      </w:r>
      <w:r>
        <w:fldChar w:fldCharType="begin"/>
      </w:r>
      <w:r>
        <w:instrText xml:space="preserve"> PAGEREF _Toc168040041 \h </w:instrText>
      </w:r>
      <w:r>
        <w:fldChar w:fldCharType="separate"/>
      </w:r>
      <w:r>
        <w:t>11</w:t>
      </w:r>
      <w:r>
        <w:fldChar w:fldCharType="end"/>
      </w:r>
      <w:r>
        <w:fldChar w:fldCharType="end"/>
      </w:r>
    </w:p>
    <w:p w14:paraId="3822065D">
      <w:pPr>
        <w:pStyle w:val="24"/>
        <w:rPr>
          <w:rFonts w:asciiTheme="minorHAnsi" w:hAnsiTheme="minorHAnsi" w:eastAsiaTheme="minorEastAsia" w:cstheme="minorBidi"/>
          <w:szCs w:val="22"/>
        </w:rPr>
      </w:pPr>
      <w:r>
        <w:fldChar w:fldCharType="begin"/>
      </w:r>
      <w:r>
        <w:instrText xml:space="preserve"> HYPERLINK \l "_Toc168040042" </w:instrText>
      </w:r>
      <w:r>
        <w:fldChar w:fldCharType="separate"/>
      </w:r>
      <w:r>
        <w:rPr>
          <w:rStyle w:val="32"/>
          <w14:scene3d w14:prst="orthographicFront">
            <w14:lightRig w14:rig="threePt" w14:dir="t">
              <w14:rot w14:lat="0" w14:lon="0" w14:rev="0"/>
            </w14:lightRig>
          </w14:scene3d>
        </w:rPr>
        <w:t xml:space="preserve">7.5 </w:t>
      </w:r>
      <w:r>
        <w:rPr>
          <w:rStyle w:val="32"/>
          <w:rFonts w:hint="eastAsia"/>
        </w:rPr>
        <w:t xml:space="preserve"> 静水压力</w:t>
      </w:r>
      <w:r>
        <w:tab/>
      </w:r>
      <w:r>
        <w:fldChar w:fldCharType="begin"/>
      </w:r>
      <w:r>
        <w:instrText xml:space="preserve"> PAGEREF _Toc168040042 \h </w:instrText>
      </w:r>
      <w:r>
        <w:fldChar w:fldCharType="separate"/>
      </w:r>
      <w:r>
        <w:t>11</w:t>
      </w:r>
      <w:r>
        <w:fldChar w:fldCharType="end"/>
      </w:r>
      <w:r>
        <w:fldChar w:fldCharType="end"/>
      </w:r>
    </w:p>
    <w:p w14:paraId="347E4718">
      <w:pPr>
        <w:pStyle w:val="24"/>
        <w:rPr>
          <w:rFonts w:asciiTheme="minorHAnsi" w:hAnsiTheme="minorHAnsi" w:eastAsiaTheme="minorEastAsia" w:cstheme="minorBidi"/>
          <w:szCs w:val="22"/>
        </w:rPr>
      </w:pPr>
      <w:r>
        <w:fldChar w:fldCharType="begin"/>
      </w:r>
      <w:r>
        <w:instrText xml:space="preserve"> HYPERLINK \l "_Toc168040043" </w:instrText>
      </w:r>
      <w:r>
        <w:fldChar w:fldCharType="separate"/>
      </w:r>
      <w:r>
        <w:rPr>
          <w:rStyle w:val="32"/>
          <w14:scene3d w14:prst="orthographicFront">
            <w14:lightRig w14:rig="threePt" w14:dir="t">
              <w14:rot w14:lat="0" w14:lon="0" w14:rev="0"/>
            </w14:lightRig>
          </w14:scene3d>
        </w:rPr>
        <w:t xml:space="preserve">7.6 </w:t>
      </w:r>
      <w:r>
        <w:rPr>
          <w:rStyle w:val="32"/>
          <w:rFonts w:hint="eastAsia"/>
        </w:rPr>
        <w:t xml:space="preserve"> 无损检验</w:t>
      </w:r>
      <w:r>
        <w:tab/>
      </w:r>
      <w:r>
        <w:fldChar w:fldCharType="begin"/>
      </w:r>
      <w:r>
        <w:instrText xml:space="preserve"> PAGEREF _Toc168040043 \h </w:instrText>
      </w:r>
      <w:r>
        <w:fldChar w:fldCharType="separate"/>
      </w:r>
      <w:r>
        <w:t>11</w:t>
      </w:r>
      <w:r>
        <w:fldChar w:fldCharType="end"/>
      </w:r>
      <w:r>
        <w:fldChar w:fldCharType="end"/>
      </w:r>
    </w:p>
    <w:p w14:paraId="6217D317">
      <w:pPr>
        <w:pStyle w:val="24"/>
        <w:rPr>
          <w:rFonts w:asciiTheme="minorHAnsi" w:hAnsiTheme="minorHAnsi" w:eastAsiaTheme="minorEastAsia" w:cstheme="minorBidi"/>
          <w:szCs w:val="22"/>
        </w:rPr>
      </w:pPr>
      <w:r>
        <w:fldChar w:fldCharType="begin"/>
      </w:r>
      <w:r>
        <w:instrText xml:space="preserve"> HYPERLINK \l "_Toc168040044" </w:instrText>
      </w:r>
      <w:r>
        <w:fldChar w:fldCharType="separate"/>
      </w:r>
      <w:r>
        <w:rPr>
          <w:rStyle w:val="32"/>
          <w14:scene3d w14:prst="orthographicFront">
            <w14:lightRig w14:rig="threePt" w14:dir="t">
              <w14:rot w14:lat="0" w14:lon="0" w14:rev="0"/>
            </w14:lightRig>
          </w14:scene3d>
        </w:rPr>
        <w:t xml:space="preserve">7.7 </w:t>
      </w:r>
      <w:r>
        <w:rPr>
          <w:rStyle w:val="32"/>
          <w:rFonts w:hint="eastAsia"/>
        </w:rPr>
        <w:t xml:space="preserve"> 涂装</w:t>
      </w:r>
      <w:r>
        <w:tab/>
      </w:r>
      <w:r>
        <w:fldChar w:fldCharType="begin"/>
      </w:r>
      <w:r>
        <w:instrText xml:space="preserve"> PAGEREF _Toc168040044 \h </w:instrText>
      </w:r>
      <w:r>
        <w:fldChar w:fldCharType="separate"/>
      </w:r>
      <w:r>
        <w:t>11</w:t>
      </w:r>
      <w:r>
        <w:fldChar w:fldCharType="end"/>
      </w:r>
      <w:r>
        <w:fldChar w:fldCharType="end"/>
      </w:r>
    </w:p>
    <w:p w14:paraId="29947663">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"_Toc168040045" </w:instrText>
      </w:r>
      <w:r>
        <w:fldChar w:fldCharType="separate"/>
      </w:r>
      <w:r>
        <w:rPr>
          <w:rStyle w:val="32"/>
        </w:rPr>
        <w:t xml:space="preserve">8 </w:t>
      </w:r>
      <w:r>
        <w:rPr>
          <w:rStyle w:val="32"/>
          <w:rFonts w:hint="eastAsia"/>
        </w:rPr>
        <w:t xml:space="preserve"> 检验规则</w:t>
      </w:r>
      <w:r>
        <w:tab/>
      </w:r>
      <w:r>
        <w:fldChar w:fldCharType="begin"/>
      </w:r>
      <w:r>
        <w:instrText xml:space="preserve"> PAGEREF _Toc168040045 \h </w:instrText>
      </w:r>
      <w:r>
        <w:fldChar w:fldCharType="separate"/>
      </w:r>
      <w:r>
        <w:t>11</w:t>
      </w:r>
      <w:r>
        <w:fldChar w:fldCharType="end"/>
      </w:r>
      <w:r>
        <w:fldChar w:fldCharType="end"/>
      </w:r>
    </w:p>
    <w:p w14:paraId="699D36AF">
      <w:pPr>
        <w:pStyle w:val="24"/>
        <w:rPr>
          <w:rFonts w:asciiTheme="minorHAnsi" w:hAnsiTheme="minorHAnsi" w:eastAsiaTheme="minorEastAsia" w:cstheme="minorBidi"/>
          <w:szCs w:val="22"/>
        </w:rPr>
      </w:pPr>
      <w:r>
        <w:fldChar w:fldCharType="begin"/>
      </w:r>
      <w:r>
        <w:instrText xml:space="preserve"> HYPERLINK \l "_Toc168040046" </w:instrText>
      </w:r>
      <w:r>
        <w:fldChar w:fldCharType="separate"/>
      </w:r>
      <w:r>
        <w:rPr>
          <w:rStyle w:val="32"/>
          <w14:scene3d w14:prst="orthographicFront">
            <w14:lightRig w14:rig="threePt" w14:dir="t">
              <w14:rot w14:lat="0" w14:lon="0" w14:rev="0"/>
            </w14:lightRig>
          </w14:scene3d>
        </w:rPr>
        <w:t xml:space="preserve">8.1 </w:t>
      </w:r>
      <w:r>
        <w:rPr>
          <w:rStyle w:val="32"/>
          <w:rFonts w:hint="eastAsia"/>
        </w:rPr>
        <w:t xml:space="preserve"> 检验分类</w:t>
      </w:r>
      <w:r>
        <w:tab/>
      </w:r>
      <w:r>
        <w:fldChar w:fldCharType="begin"/>
      </w:r>
      <w:r>
        <w:instrText xml:space="preserve"> PAGEREF _Toc168040046 \h </w:instrText>
      </w:r>
      <w:r>
        <w:fldChar w:fldCharType="separate"/>
      </w:r>
      <w:r>
        <w:t>11</w:t>
      </w:r>
      <w:r>
        <w:fldChar w:fldCharType="end"/>
      </w:r>
      <w:r>
        <w:fldChar w:fldCharType="end"/>
      </w:r>
    </w:p>
    <w:p w14:paraId="543B2458">
      <w:pPr>
        <w:pStyle w:val="24"/>
        <w:rPr>
          <w:rFonts w:asciiTheme="minorHAnsi" w:hAnsiTheme="minorHAnsi" w:eastAsiaTheme="minorEastAsia" w:cstheme="minorBidi"/>
          <w:szCs w:val="22"/>
        </w:rPr>
      </w:pPr>
      <w:r>
        <w:fldChar w:fldCharType="begin"/>
      </w:r>
      <w:r>
        <w:instrText xml:space="preserve"> HYPERLINK \l "_Toc168040047" </w:instrText>
      </w:r>
      <w:r>
        <w:fldChar w:fldCharType="separate"/>
      </w:r>
      <w:r>
        <w:rPr>
          <w:rStyle w:val="32"/>
          <w14:scene3d w14:prst="orthographicFront">
            <w14:lightRig w14:rig="threePt" w14:dir="t">
              <w14:rot w14:lat="0" w14:lon="0" w14:rev="0"/>
            </w14:lightRig>
          </w14:scene3d>
        </w:rPr>
        <w:t xml:space="preserve">8.2 </w:t>
      </w:r>
      <w:r>
        <w:rPr>
          <w:rStyle w:val="32"/>
          <w:rFonts w:hint="eastAsia"/>
        </w:rPr>
        <w:t xml:space="preserve"> 组批</w:t>
      </w:r>
      <w:r>
        <w:tab/>
      </w:r>
      <w:r>
        <w:fldChar w:fldCharType="begin"/>
      </w:r>
      <w:r>
        <w:instrText xml:space="preserve"> PAGEREF _Toc168040047 \h </w:instrText>
      </w:r>
      <w:r>
        <w:fldChar w:fldCharType="separate"/>
      </w:r>
      <w:r>
        <w:t>11</w:t>
      </w:r>
      <w:r>
        <w:fldChar w:fldCharType="end"/>
      </w:r>
      <w:r>
        <w:fldChar w:fldCharType="end"/>
      </w:r>
    </w:p>
    <w:p w14:paraId="72BABE2E">
      <w:pPr>
        <w:pStyle w:val="24"/>
        <w:rPr>
          <w:rFonts w:asciiTheme="minorHAnsi" w:hAnsiTheme="minorHAnsi" w:eastAsiaTheme="minorEastAsia" w:cstheme="minorBidi"/>
          <w:szCs w:val="22"/>
        </w:rPr>
      </w:pPr>
      <w:r>
        <w:fldChar w:fldCharType="begin"/>
      </w:r>
      <w:r>
        <w:instrText xml:space="preserve"> HYPERLINK \l "_Toc168040048" </w:instrText>
      </w:r>
      <w:r>
        <w:fldChar w:fldCharType="separate"/>
      </w:r>
      <w:r>
        <w:rPr>
          <w:rStyle w:val="32"/>
          <w14:scene3d w14:prst="orthographicFront">
            <w14:lightRig w14:rig="threePt" w14:dir="t">
              <w14:rot w14:lat="0" w14:lon="0" w14:rev="0"/>
            </w14:lightRig>
          </w14:scene3d>
        </w:rPr>
        <w:t xml:space="preserve">8.3 </w:t>
      </w:r>
      <w:r>
        <w:rPr>
          <w:rStyle w:val="32"/>
          <w:rFonts w:hint="eastAsia"/>
        </w:rPr>
        <w:t xml:space="preserve"> 型式检验</w:t>
      </w:r>
      <w:r>
        <w:tab/>
      </w:r>
      <w:r>
        <w:fldChar w:fldCharType="begin"/>
      </w:r>
      <w:r>
        <w:instrText xml:space="preserve"> PAGEREF _Toc168040048 \h </w:instrText>
      </w:r>
      <w:r>
        <w:fldChar w:fldCharType="separate"/>
      </w:r>
      <w:r>
        <w:t>11</w:t>
      </w:r>
      <w:r>
        <w:fldChar w:fldCharType="end"/>
      </w:r>
      <w:r>
        <w:fldChar w:fldCharType="end"/>
      </w:r>
    </w:p>
    <w:p w14:paraId="1BC422CB">
      <w:pPr>
        <w:pStyle w:val="24"/>
        <w:rPr>
          <w:rFonts w:asciiTheme="minorHAnsi" w:hAnsiTheme="minorHAnsi" w:eastAsiaTheme="minorEastAsia" w:cstheme="minorBidi"/>
          <w:szCs w:val="22"/>
        </w:rPr>
      </w:pPr>
      <w:r>
        <w:fldChar w:fldCharType="begin"/>
      </w:r>
      <w:r>
        <w:instrText xml:space="preserve"> HYPERLINK \l "_Toc168040049" </w:instrText>
      </w:r>
      <w:r>
        <w:fldChar w:fldCharType="separate"/>
      </w:r>
      <w:r>
        <w:rPr>
          <w:rStyle w:val="32"/>
          <w14:scene3d w14:prst="orthographicFront">
            <w14:lightRig w14:rig="threePt" w14:dir="t">
              <w14:rot w14:lat="0" w14:lon="0" w14:rev="0"/>
            </w14:lightRig>
          </w14:scene3d>
        </w:rPr>
        <w:t xml:space="preserve">8.4 </w:t>
      </w:r>
      <w:r>
        <w:rPr>
          <w:rStyle w:val="32"/>
          <w:rFonts w:hint="eastAsia"/>
        </w:rPr>
        <w:t xml:space="preserve"> 出厂检验</w:t>
      </w:r>
      <w:r>
        <w:tab/>
      </w:r>
      <w:r>
        <w:fldChar w:fldCharType="begin"/>
      </w:r>
      <w:r>
        <w:instrText xml:space="preserve"> PAGEREF _Toc168040049 \h </w:instrText>
      </w:r>
      <w:r>
        <w:fldChar w:fldCharType="separate"/>
      </w:r>
      <w:r>
        <w:t>12</w:t>
      </w:r>
      <w:r>
        <w:fldChar w:fldCharType="end"/>
      </w:r>
      <w:r>
        <w:fldChar w:fldCharType="end"/>
      </w:r>
    </w:p>
    <w:p w14:paraId="463655B2">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"_Toc168040050" </w:instrText>
      </w:r>
      <w:r>
        <w:fldChar w:fldCharType="separate"/>
      </w:r>
      <w:r>
        <w:rPr>
          <w:rStyle w:val="32"/>
        </w:rPr>
        <w:t xml:space="preserve">9 </w:t>
      </w:r>
      <w:r>
        <w:rPr>
          <w:rStyle w:val="32"/>
          <w:rFonts w:hint="eastAsia"/>
        </w:rPr>
        <w:t xml:space="preserve"> 交付文件</w:t>
      </w:r>
      <w:r>
        <w:tab/>
      </w:r>
      <w:r>
        <w:fldChar w:fldCharType="begin"/>
      </w:r>
      <w:r>
        <w:instrText xml:space="preserve"> PAGEREF _Toc168040050 \h </w:instrText>
      </w:r>
      <w:r>
        <w:fldChar w:fldCharType="separate"/>
      </w:r>
      <w:r>
        <w:t>12</w:t>
      </w:r>
      <w:r>
        <w:fldChar w:fldCharType="end"/>
      </w:r>
      <w:r>
        <w:fldChar w:fldCharType="end"/>
      </w:r>
    </w:p>
    <w:p w14:paraId="2D4CD3C8">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"_Toc168040051" </w:instrText>
      </w:r>
      <w:r>
        <w:fldChar w:fldCharType="separate"/>
      </w:r>
      <w:r>
        <w:rPr>
          <w:rStyle w:val="32"/>
          <w:rFonts w:hint="eastAsia"/>
        </w:rPr>
        <w:t>附录A（资料性）</w:t>
      </w:r>
      <w:r>
        <w:rPr>
          <w:rStyle w:val="32"/>
        </w:rPr>
        <w:t xml:space="preserve">  </w:t>
      </w:r>
      <w:r>
        <w:rPr>
          <w:rStyle w:val="32"/>
          <w:rFonts w:hint="eastAsia"/>
        </w:rPr>
        <w:t>记忆芯片的安装方式</w:t>
      </w:r>
      <w:r>
        <w:tab/>
      </w:r>
      <w:r>
        <w:fldChar w:fldCharType="begin"/>
      </w:r>
      <w:r>
        <w:instrText xml:space="preserve"> PAGEREF _Toc168040051 \h </w:instrText>
      </w:r>
      <w:r>
        <w:fldChar w:fldCharType="separate"/>
      </w:r>
      <w:r>
        <w:t>13</w:t>
      </w:r>
      <w:r>
        <w:fldChar w:fldCharType="end"/>
      </w:r>
      <w:r>
        <w:fldChar w:fldCharType="end"/>
      </w:r>
    </w:p>
    <w:p w14:paraId="549ED29F">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"_Toc168040052" </w:instrText>
      </w:r>
      <w:r>
        <w:fldChar w:fldCharType="separate"/>
      </w:r>
      <w:r>
        <w:rPr>
          <w:rStyle w:val="32"/>
          <w:rFonts w:hint="eastAsia"/>
        </w:rPr>
        <w:t>附录B（资料性）</w:t>
      </w:r>
      <w:r>
        <w:rPr>
          <w:rStyle w:val="32"/>
        </w:rPr>
        <w:t xml:space="preserve">  </w:t>
      </w:r>
      <w:r>
        <w:rPr>
          <w:rStyle w:val="32"/>
          <w:rFonts w:hint="eastAsia"/>
        </w:rPr>
        <w:t>法兰钢管材质选用</w:t>
      </w:r>
      <w:r>
        <w:tab/>
      </w:r>
      <w:r>
        <w:fldChar w:fldCharType="begin"/>
      </w:r>
      <w:r>
        <w:instrText xml:space="preserve"> PAGEREF _Toc168040052 \h </w:instrText>
      </w:r>
      <w:r>
        <w:fldChar w:fldCharType="separate"/>
      </w:r>
      <w:r>
        <w:t>14</w:t>
      </w:r>
      <w:r>
        <w:fldChar w:fldCharType="end"/>
      </w:r>
      <w:r>
        <w:fldChar w:fldCharType="end"/>
      </w:r>
    </w:p>
    <w:p w14:paraId="3B605CE3">
      <w:pPr>
        <w:pStyle w:val="19"/>
        <w:tabs>
          <w:tab w:val="right" w:leader="dot" w:pos="9344"/>
        </w:tabs>
        <w:rPr>
          <w:rFonts w:asciiTheme="minorHAnsi" w:hAnsiTheme="minorHAnsi" w:eastAsiaTheme="minorEastAsia" w:cstheme="minorBidi"/>
          <w:szCs w:val="22"/>
        </w:rPr>
      </w:pPr>
      <w:r>
        <w:fldChar w:fldCharType="begin"/>
      </w:r>
      <w:r>
        <w:instrText xml:space="preserve"> HYPERLINK \l "_Toc168040053" </w:instrText>
      </w:r>
      <w:r>
        <w:fldChar w:fldCharType="separate"/>
      </w:r>
      <w:r>
        <w:rPr>
          <w:rStyle w:val="32"/>
          <w:rFonts w:hint="eastAsia"/>
        </w:rPr>
        <w:t>参考文献</w:t>
      </w:r>
      <w:r>
        <w:tab/>
      </w:r>
      <w:r>
        <w:fldChar w:fldCharType="begin"/>
      </w:r>
      <w:r>
        <w:instrText xml:space="preserve"> PAGEREF _Toc168040053 \h </w:instrText>
      </w:r>
      <w:r>
        <w:fldChar w:fldCharType="separate"/>
      </w:r>
      <w:r>
        <w:t>15</w:t>
      </w:r>
      <w:r>
        <w:fldChar w:fldCharType="end"/>
      </w:r>
      <w:r>
        <w:fldChar w:fldCharType="end"/>
      </w:r>
    </w:p>
    <w:p w14:paraId="076FBF8C">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9"/>
    <w:p w14:paraId="50CB60B6">
      <w:pPr>
        <w:pStyle w:val="89"/>
        <w:spacing w:before="900" w:after="360"/>
      </w:pPr>
      <w:bookmarkStart w:id="23" w:name="_Toc168040020"/>
      <w:bookmarkStart w:id="24" w:name="BookMark2"/>
      <w:r>
        <w:rPr>
          <w:spacing w:val="320"/>
        </w:rPr>
        <w:t>前</w:t>
      </w:r>
      <w:r>
        <w:t>言</w:t>
      </w:r>
      <w:bookmarkEnd w:id="20"/>
      <w:bookmarkEnd w:id="21"/>
      <w:bookmarkEnd w:id="22"/>
      <w:bookmarkEnd w:id="23"/>
    </w:p>
    <w:p w14:paraId="00D38FDD">
      <w:pPr>
        <w:pStyle w:val="56"/>
        <w:spacing w:line="288" w:lineRule="auto"/>
        <w:ind w:firstLine="420"/>
      </w:pPr>
      <w:r>
        <w:rPr>
          <w:rFonts w:hint="eastAsia"/>
        </w:rPr>
        <w:t>本文件按照GB/T 1.1—2020《标准化工作导则  第1部分：标准化文件的结构和起草规则》的规定起草。</w:t>
      </w:r>
    </w:p>
    <w:p w14:paraId="16E609F2">
      <w:pPr>
        <w:pStyle w:val="56"/>
        <w:spacing w:line="288" w:lineRule="auto"/>
        <w:ind w:firstLine="420"/>
      </w:pPr>
      <w:r>
        <w:rPr>
          <w:rFonts w:hint="eastAsia"/>
        </w:rPr>
        <w:t>请注意本文件的某些内容可能涉及专利。本文件的发布机构不承担识别专利的责任。</w:t>
      </w:r>
    </w:p>
    <w:p w14:paraId="0E23161D">
      <w:pPr>
        <w:pStyle w:val="56"/>
        <w:spacing w:line="288" w:lineRule="auto"/>
        <w:ind w:firstLine="420"/>
      </w:pPr>
      <w:r>
        <w:rPr>
          <w:rFonts w:hint="eastAsia"/>
        </w:rPr>
        <w:t>本文件由江苏巨鑫石油钢管有限公司提出。</w:t>
      </w:r>
    </w:p>
    <w:p w14:paraId="26E9A2C5">
      <w:pPr>
        <w:pStyle w:val="56"/>
        <w:spacing w:line="288" w:lineRule="auto"/>
        <w:ind w:firstLine="420"/>
      </w:pPr>
      <w:r>
        <w:rPr>
          <w:rFonts w:hint="eastAsia"/>
        </w:rPr>
        <w:t>本文件由中国疏浚协会归口。</w:t>
      </w:r>
    </w:p>
    <w:p w14:paraId="0164A3A0">
      <w:pPr>
        <w:pStyle w:val="56"/>
        <w:spacing w:line="288" w:lineRule="auto"/>
        <w:ind w:firstLine="420"/>
      </w:pPr>
      <w:r>
        <w:rPr>
          <w:rFonts w:hint="eastAsia"/>
        </w:rPr>
        <w:t>本文件起草单位：江苏巨鑫石油钢管有限公司、XXX、XXX。</w:t>
      </w:r>
    </w:p>
    <w:p w14:paraId="7B2780E7">
      <w:pPr>
        <w:pStyle w:val="56"/>
        <w:spacing w:line="288" w:lineRule="auto"/>
        <w:ind w:firstLine="420"/>
      </w:pPr>
      <w:r>
        <w:rPr>
          <w:rFonts w:hint="eastAsia"/>
        </w:rPr>
        <w:t>本文件主要起草人：XXX、XXX、XXX。</w:t>
      </w:r>
    </w:p>
    <w:p w14:paraId="6698F13B">
      <w:pPr>
        <w:pStyle w:val="56"/>
        <w:spacing w:line="288" w:lineRule="auto"/>
        <w:ind w:firstLine="420"/>
      </w:pPr>
      <w:r>
        <w:rPr>
          <w:rFonts w:hint="eastAsia"/>
        </w:rPr>
        <w:t>本文件为首次发布。</w:t>
      </w:r>
    </w:p>
    <w:p w14:paraId="0272645E">
      <w:pPr>
        <w:pStyle w:val="56"/>
        <w:ind w:firstLine="420"/>
      </w:pPr>
    </w:p>
    <w:p w14:paraId="404CA166">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1C264C01">
      <w:pPr>
        <w:pStyle w:val="89"/>
        <w:spacing w:after="360"/>
      </w:pPr>
      <w:bookmarkStart w:id="25" w:name="_Toc164870086"/>
      <w:bookmarkStart w:id="26" w:name="_Toc168040021"/>
      <w:bookmarkStart w:id="27" w:name="_Toc164866697"/>
      <w:bookmarkStart w:id="28" w:name="_Toc164866582"/>
      <w:bookmarkStart w:id="29" w:name="BookMark3"/>
      <w:r>
        <w:rPr>
          <w:spacing w:val="320"/>
        </w:rPr>
        <w:t>引</w:t>
      </w:r>
      <w:r>
        <w:t>言</w:t>
      </w:r>
      <w:bookmarkEnd w:id="25"/>
      <w:bookmarkEnd w:id="26"/>
      <w:bookmarkEnd w:id="27"/>
      <w:bookmarkEnd w:id="28"/>
    </w:p>
    <w:p w14:paraId="4959B6E2">
      <w:pPr>
        <w:pStyle w:val="56"/>
        <w:spacing w:line="288" w:lineRule="auto"/>
        <w:ind w:firstLine="420"/>
      </w:pPr>
      <w:r>
        <w:rPr>
          <w:rFonts w:hint="eastAsia"/>
        </w:rPr>
        <w:t>近年来，疏浚技术及其装备朝着大型化、高排压方向发展，对疏浚用排泥设备的适应性、可靠性的要求越来越高。由于国内、外各疏浚公司执行各自企业的排泥管控制标准且标准参数存在差异，导致产品结构各不相同，排泥管通用性和互换性较差，在很多工程项目中需要资源的重复投入和使用，从而严重限制了排泥管社会化、规模化的制造、配置、储运等资源的合理利用，造成资源浪费。</w:t>
      </w:r>
    </w:p>
    <w:p w14:paraId="3C50B1ED">
      <w:pPr>
        <w:pStyle w:val="56"/>
        <w:spacing w:line="288" w:lineRule="auto"/>
        <w:ind w:firstLine="420"/>
      </w:pPr>
      <w:r>
        <w:rPr>
          <w:rFonts w:hint="eastAsia"/>
        </w:rPr>
        <w:t>为了推进疏浚用排泥设备的绿色发展、循环发展和低碳发展，加快形成节约资源和保护环境的空间格局，特编制了疏浚工程用无肋板平面法兰钢管标准。</w:t>
      </w:r>
    </w:p>
    <w:p w14:paraId="19103065">
      <w:pPr>
        <w:pStyle w:val="56"/>
        <w:spacing w:line="288" w:lineRule="auto"/>
        <w:ind w:firstLine="420"/>
      </w:pPr>
      <w:r>
        <w:rPr>
          <w:rFonts w:hint="eastAsia"/>
        </w:rPr>
        <w:t>本文件的制定有利于实现疏浚工程用无肋板平面法兰钢管的规范化和通用性，可大幅降低工程施工成本，满足国内、外各大疏浚公司对无肋板平面法兰钢管的实际需求，实现节能环保的目的，促进我国疏浚行业高质量发展。</w:t>
      </w:r>
    </w:p>
    <w:p w14:paraId="770E3590">
      <w:pPr>
        <w:pStyle w:val="56"/>
        <w:ind w:firstLine="420"/>
      </w:pPr>
    </w:p>
    <w:p w14:paraId="088FD848">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9"/>
    <w:p w14:paraId="02345B31">
      <w:pPr>
        <w:spacing w:line="20" w:lineRule="exact"/>
        <w:jc w:val="center"/>
        <w:rPr>
          <w:rFonts w:ascii="黑体" w:hAnsi="黑体" w:eastAsia="黑体"/>
          <w:sz w:val="32"/>
          <w:szCs w:val="32"/>
        </w:rPr>
      </w:pPr>
      <w:bookmarkStart w:id="30" w:name="BookMark4"/>
    </w:p>
    <w:p w14:paraId="12C15207">
      <w:pPr>
        <w:spacing w:line="20" w:lineRule="exact"/>
        <w:jc w:val="center"/>
        <w:rPr>
          <w:rFonts w:ascii="黑体" w:hAnsi="黑体" w:eastAsia="黑体"/>
          <w:sz w:val="32"/>
          <w:szCs w:val="32"/>
        </w:rPr>
      </w:pPr>
    </w:p>
    <w:sdt>
      <w:sdtPr>
        <w:tag w:val="NEW_STAND_NAME"/>
        <w:id w:val="595910757"/>
        <w:lock w:val="sdtLocked"/>
        <w:placeholder>
          <w:docPart w:val="E07F08DE0ACF4E9D87309823BF5D8054"/>
        </w:placeholder>
      </w:sdtPr>
      <w:sdtContent>
        <w:p w14:paraId="4633A36E">
          <w:pPr>
            <w:pStyle w:val="177"/>
            <w:spacing w:before="240" w:beforeLines="100" w:after="528" w:afterLines="220"/>
          </w:pPr>
          <w:bookmarkStart w:id="31" w:name="NEW_STAND_NAME"/>
          <w:r>
            <w:rPr>
              <w:rFonts w:hint="eastAsia"/>
            </w:rPr>
            <w:t>疏浚工程用无肋板平面法兰钢管</w:t>
          </w:r>
        </w:p>
      </w:sdtContent>
    </w:sdt>
    <w:bookmarkEnd w:id="31"/>
    <w:p w14:paraId="4CBFAA68">
      <w:pPr>
        <w:pStyle w:val="104"/>
        <w:spacing w:before="240" w:after="240"/>
      </w:pPr>
      <w:bookmarkStart w:id="32" w:name="_Toc26648465"/>
      <w:bookmarkStart w:id="33" w:name="_Toc24884218"/>
      <w:bookmarkStart w:id="34" w:name="_Toc24884211"/>
      <w:bookmarkStart w:id="35" w:name="_Toc26718930"/>
      <w:bookmarkStart w:id="36" w:name="_Toc26986530"/>
      <w:bookmarkStart w:id="37" w:name="_Toc26986771"/>
      <w:bookmarkStart w:id="38" w:name="_Toc97192964"/>
      <w:bookmarkStart w:id="39" w:name="_Toc164866583"/>
      <w:bookmarkStart w:id="40" w:name="_Toc164866698"/>
      <w:bookmarkStart w:id="41" w:name="_Toc164870087"/>
      <w:bookmarkStart w:id="42" w:name="_Toc168040022"/>
      <w:bookmarkStart w:id="43" w:name="_Toc17233325"/>
      <w:bookmarkStart w:id="44" w:name="_Toc17233333"/>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14:paraId="63170774">
      <w:pPr>
        <w:pStyle w:val="56"/>
        <w:spacing w:line="288" w:lineRule="auto"/>
        <w:ind w:firstLine="420"/>
      </w:pPr>
      <w:bookmarkStart w:id="45" w:name="_Toc24884212"/>
      <w:bookmarkStart w:id="46" w:name="_Toc17233326"/>
      <w:bookmarkStart w:id="47" w:name="_Toc24884219"/>
      <w:bookmarkStart w:id="48" w:name="_Toc26648466"/>
      <w:bookmarkStart w:id="49" w:name="_Toc17233334"/>
      <w:r>
        <w:rPr>
          <w:rFonts w:hint="eastAsia"/>
        </w:rPr>
        <w:t>本文件规定了疏浚工程用无肋板平面法兰钢管的结构及标记、技术要求、试验方法、检验规则和交付文件。</w:t>
      </w:r>
    </w:p>
    <w:p w14:paraId="1C8A04BE">
      <w:pPr>
        <w:pStyle w:val="56"/>
        <w:spacing w:line="288" w:lineRule="auto"/>
        <w:ind w:firstLine="420"/>
      </w:pPr>
      <w:r>
        <w:rPr>
          <w:rFonts w:hint="eastAsia"/>
        </w:rPr>
        <w:t>本文件适用于疏浚工程用无肋板平面法兰钢管（以下简称“法兰钢管”）的设计、制造和验收。</w:t>
      </w:r>
    </w:p>
    <w:p w14:paraId="2F913E10">
      <w:pPr>
        <w:pStyle w:val="104"/>
        <w:spacing w:before="240" w:after="240" w:line="288" w:lineRule="auto"/>
      </w:pPr>
      <w:bookmarkStart w:id="50" w:name="_Toc26718931"/>
      <w:bookmarkStart w:id="51" w:name="_Toc26986531"/>
      <w:bookmarkStart w:id="52" w:name="_Toc26986772"/>
      <w:bookmarkStart w:id="53" w:name="_Toc97192965"/>
      <w:bookmarkStart w:id="54" w:name="_Toc164866584"/>
      <w:bookmarkStart w:id="55" w:name="_Toc164866699"/>
      <w:bookmarkStart w:id="56" w:name="_Toc164870088"/>
      <w:bookmarkStart w:id="57" w:name="_Toc168040023"/>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B6C8DA34B9FD4B5A9E8B1E913B80B0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CCE585F">
          <w:pPr>
            <w:pStyle w:val="56"/>
            <w:spacing w:line="288"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AE04E7">
      <w:pPr>
        <w:pStyle w:val="56"/>
        <w:spacing w:line="288" w:lineRule="auto"/>
        <w:ind w:firstLine="420"/>
      </w:pPr>
      <w:r>
        <w:rPr>
          <w:rFonts w:hint="eastAsia"/>
        </w:rPr>
        <w:t>GB/T 241  金属管 液压试验方法</w:t>
      </w:r>
    </w:p>
    <w:p w14:paraId="41F48821">
      <w:pPr>
        <w:pStyle w:val="56"/>
        <w:spacing w:line="288" w:lineRule="auto"/>
        <w:ind w:firstLine="420"/>
        <w:rPr>
          <w:rFonts w:hAnsi="宋体"/>
        </w:rPr>
      </w:pPr>
      <w:r>
        <w:rPr>
          <w:rFonts w:hint="eastAsia"/>
        </w:rPr>
        <w:t>GB/T 699  优质碳素结构钢</w:t>
      </w:r>
    </w:p>
    <w:p w14:paraId="077A7ABB">
      <w:pPr>
        <w:pStyle w:val="56"/>
        <w:spacing w:line="288" w:lineRule="auto"/>
        <w:ind w:firstLine="420"/>
        <w:rPr>
          <w:rFonts w:hAnsi="宋体"/>
        </w:rPr>
      </w:pPr>
      <w:r>
        <w:rPr>
          <w:rFonts w:hAnsi="宋体"/>
        </w:rPr>
        <w:t>GB</w:t>
      </w:r>
      <w:r>
        <w:rPr>
          <w:rFonts w:hint="eastAsia" w:hAnsi="宋体"/>
        </w:rPr>
        <w:t>/</w:t>
      </w:r>
      <w:r>
        <w:rPr>
          <w:rFonts w:hAnsi="宋体"/>
        </w:rPr>
        <w:t>T</w:t>
      </w:r>
      <w:r>
        <w:rPr>
          <w:rFonts w:hint="eastAsia" w:hAnsi="宋体"/>
        </w:rPr>
        <w:t xml:space="preserve"> </w:t>
      </w:r>
      <w:r>
        <w:rPr>
          <w:rFonts w:hAnsi="宋体"/>
        </w:rPr>
        <w:t>700</w:t>
      </w:r>
      <w:r>
        <w:rPr>
          <w:rFonts w:hint="eastAsia" w:hAnsi="宋体"/>
        </w:rPr>
        <w:t xml:space="preserve">  碳素结构钢</w:t>
      </w:r>
    </w:p>
    <w:p w14:paraId="47D637F6">
      <w:pPr>
        <w:pStyle w:val="56"/>
        <w:spacing w:line="288" w:lineRule="auto"/>
        <w:ind w:firstLine="420"/>
        <w:rPr>
          <w:rFonts w:hAnsi="宋体"/>
        </w:rPr>
      </w:pPr>
      <w:r>
        <w:rPr>
          <w:rFonts w:hAnsi="宋体"/>
        </w:rPr>
        <w:t>GB</w:t>
      </w:r>
      <w:r>
        <w:rPr>
          <w:rFonts w:hint="eastAsia" w:hAnsi="宋体"/>
        </w:rPr>
        <w:t>/</w:t>
      </w:r>
      <w:r>
        <w:rPr>
          <w:rFonts w:hAnsi="宋体"/>
        </w:rPr>
        <w:t>T</w:t>
      </w:r>
      <w:r>
        <w:rPr>
          <w:rFonts w:hint="eastAsia" w:hAnsi="宋体"/>
        </w:rPr>
        <w:t xml:space="preserve"> 709  热轧钢板和钢带的尺寸、外形、重量及允许偏差</w:t>
      </w:r>
    </w:p>
    <w:p w14:paraId="2D0AED80">
      <w:pPr>
        <w:pStyle w:val="56"/>
        <w:spacing w:line="288" w:lineRule="auto"/>
        <w:ind w:firstLine="420"/>
        <w:rPr>
          <w:rFonts w:hAnsi="宋体"/>
        </w:rPr>
      </w:pPr>
      <w:r>
        <w:rPr>
          <w:rFonts w:hAnsi="宋体"/>
        </w:rPr>
        <w:t>GB/T 985.2</w:t>
      </w:r>
      <w:r>
        <w:rPr>
          <w:rFonts w:hint="eastAsia" w:hAnsi="宋体"/>
        </w:rPr>
        <w:t xml:space="preserve">  埋弧焊的推荐坡口</w:t>
      </w:r>
    </w:p>
    <w:p w14:paraId="4EE1F96E">
      <w:pPr>
        <w:pStyle w:val="56"/>
        <w:spacing w:line="288" w:lineRule="auto"/>
        <w:ind w:firstLine="420"/>
      </w:pPr>
      <w:r>
        <w:rPr>
          <w:rFonts w:hAnsi="宋体"/>
        </w:rPr>
        <w:t>GB</w:t>
      </w:r>
      <w:r>
        <w:rPr>
          <w:rFonts w:hint="eastAsia" w:hAnsi="宋体"/>
        </w:rPr>
        <w:t>/</w:t>
      </w:r>
      <w:r>
        <w:rPr>
          <w:rFonts w:hAnsi="宋体"/>
        </w:rPr>
        <w:t>T</w:t>
      </w:r>
      <w:r>
        <w:rPr>
          <w:rFonts w:hint="eastAsia" w:hAnsi="宋体"/>
        </w:rPr>
        <w:t xml:space="preserve"> 1591  低合金高强度结构钢</w:t>
      </w:r>
    </w:p>
    <w:p w14:paraId="297E0FA0">
      <w:pPr>
        <w:pStyle w:val="56"/>
        <w:spacing w:line="288" w:lineRule="auto"/>
        <w:ind w:firstLine="420"/>
      </w:pPr>
      <w:r>
        <w:t>GB/T 2102-2022</w:t>
      </w:r>
      <w:r>
        <w:rPr>
          <w:rFonts w:hint="eastAsia"/>
        </w:rPr>
        <w:t xml:space="preserve">  钢管的验收、包装、标志和质量证明书</w:t>
      </w:r>
    </w:p>
    <w:p w14:paraId="75DB4C69">
      <w:pPr>
        <w:pStyle w:val="56"/>
        <w:spacing w:line="288" w:lineRule="auto"/>
        <w:ind w:firstLine="420"/>
      </w:pPr>
      <w:r>
        <w:rPr>
          <w:rFonts w:hint="eastAsia"/>
        </w:rPr>
        <w:t>GB/T 3077  合金结构钢</w:t>
      </w:r>
    </w:p>
    <w:p w14:paraId="2687255C">
      <w:pPr>
        <w:pStyle w:val="56"/>
        <w:spacing w:line="288" w:lineRule="auto"/>
        <w:ind w:firstLine="420"/>
      </w:pPr>
      <w:r>
        <w:rPr>
          <w:rFonts w:hint="eastAsia"/>
        </w:rPr>
        <w:t>GB/T 3091  低压流体输送用焊接钢管</w:t>
      </w:r>
    </w:p>
    <w:p w14:paraId="3A719554">
      <w:pPr>
        <w:pStyle w:val="56"/>
        <w:spacing w:line="288" w:lineRule="auto"/>
        <w:ind w:firstLine="420"/>
      </w:pPr>
      <w:r>
        <w:rPr>
          <w:rFonts w:hint="eastAsia"/>
        </w:rPr>
        <w:t>GB/T 5293  埋弧焊用非合金钢及细晶粒钢实心焊丝、药芯焊丝和焊丝-焊剂组合分类要求</w:t>
      </w:r>
    </w:p>
    <w:p w14:paraId="6DE08FC8">
      <w:pPr>
        <w:pStyle w:val="56"/>
        <w:spacing w:line="288" w:lineRule="auto"/>
        <w:ind w:firstLine="420"/>
      </w:pPr>
      <w:r>
        <w:rPr>
          <w:rFonts w:hint="eastAsia"/>
        </w:rPr>
        <w:t>GB/T 5779.1  紧固件表面缺陷 螺栓、螺钉和螺柱一般要求</w:t>
      </w:r>
    </w:p>
    <w:p w14:paraId="660C1210">
      <w:pPr>
        <w:pStyle w:val="56"/>
        <w:spacing w:line="288" w:lineRule="auto"/>
        <w:ind w:firstLine="420"/>
      </w:pPr>
      <w:r>
        <w:rPr>
          <w:rFonts w:hint="eastAsia"/>
        </w:rPr>
        <w:t>GB/T 5779.2  紧固件表面缺陷 螺母</w:t>
      </w:r>
    </w:p>
    <w:p w14:paraId="3EA45E8A">
      <w:pPr>
        <w:pStyle w:val="56"/>
        <w:spacing w:line="288" w:lineRule="auto"/>
        <w:ind w:firstLine="420"/>
      </w:pPr>
      <w:r>
        <w:t>GB/T 8923.1</w:t>
      </w:r>
      <w:r>
        <w:rPr>
          <w:rFonts w:hint="eastAsia" w:hAnsi="宋体"/>
        </w:rPr>
        <w:t>—</w:t>
      </w:r>
      <w:r>
        <w:rPr>
          <w:rFonts w:hint="eastAsia"/>
        </w:rPr>
        <w:t xml:space="preserve">2011  </w:t>
      </w:r>
      <w:r>
        <w:tab/>
      </w:r>
      <w:r>
        <w:rPr>
          <w:rFonts w:hint="eastAsia"/>
        </w:rPr>
        <w:t>涂覆涂料前钢材表面处理 表面清洁度的目视评定 第1部分：未涂覆过的钢材表面和全面清除原有涂层后的钢材表面的锈蚀等级和处理等级</w:t>
      </w:r>
    </w:p>
    <w:p w14:paraId="5546088F">
      <w:pPr>
        <w:pStyle w:val="56"/>
        <w:spacing w:line="288" w:lineRule="auto"/>
        <w:ind w:firstLine="420"/>
      </w:pPr>
      <w:r>
        <w:rPr>
          <w:rFonts w:hint="eastAsia"/>
        </w:rPr>
        <w:t>GB/T 9124（所有部分）  钢直管法兰</w:t>
      </w:r>
    </w:p>
    <w:p w14:paraId="3EF43C05">
      <w:pPr>
        <w:pStyle w:val="56"/>
        <w:spacing w:line="288" w:lineRule="auto"/>
        <w:ind w:firstLine="420"/>
      </w:pPr>
      <w:r>
        <w:rPr>
          <w:rFonts w:hint="eastAsia"/>
        </w:rPr>
        <w:t>GB/T 10045  非合金钢及细晶粒钢药芯焊丝</w:t>
      </w:r>
    </w:p>
    <w:p w14:paraId="6C6BF102">
      <w:pPr>
        <w:pStyle w:val="56"/>
        <w:spacing w:line="288" w:lineRule="auto"/>
        <w:ind w:firstLine="420"/>
        <w:rPr>
          <w:color w:val="FF0000"/>
        </w:rPr>
      </w:pPr>
      <w:r>
        <w:t>GB/T 11345</w:t>
      </w:r>
      <w:r>
        <w:rPr>
          <w:rFonts w:hint="eastAsia"/>
        </w:rPr>
        <w:t xml:space="preserve">  焊缝无损检测 超声检测 技术、检测等级和评定</w:t>
      </w:r>
    </w:p>
    <w:p w14:paraId="51B15867">
      <w:pPr>
        <w:pStyle w:val="56"/>
        <w:spacing w:line="288" w:lineRule="auto"/>
        <w:ind w:firstLine="420"/>
      </w:pPr>
      <w:r>
        <w:rPr>
          <w:rFonts w:hint="eastAsia"/>
        </w:rPr>
        <w:t>GB/T 12470  埋弧焊用热强钢实心焊丝、药芯焊丝和焊丝-焊剂组合分类要求</w:t>
      </w:r>
    </w:p>
    <w:p w14:paraId="36892796">
      <w:pPr>
        <w:pStyle w:val="56"/>
        <w:spacing w:line="288" w:lineRule="auto"/>
        <w:ind w:firstLine="420"/>
      </w:pPr>
      <w:r>
        <w:rPr>
          <w:rFonts w:hint="eastAsia"/>
        </w:rPr>
        <w:t>GB/T 17493  热强钢药芯焊丝</w:t>
      </w:r>
    </w:p>
    <w:p w14:paraId="30B60B41">
      <w:pPr>
        <w:pStyle w:val="56"/>
        <w:spacing w:line="288" w:lineRule="auto"/>
        <w:ind w:firstLine="420"/>
      </w:pPr>
      <w:r>
        <w:rPr>
          <w:rFonts w:hint="eastAsia"/>
        </w:rPr>
        <w:t>GB/T 29712—2013  焊缝无损检测 超声检测 验收等级</w:t>
      </w:r>
    </w:p>
    <w:p w14:paraId="0F15F1CC">
      <w:pPr>
        <w:pStyle w:val="56"/>
        <w:spacing w:line="288" w:lineRule="auto"/>
        <w:ind w:firstLine="420"/>
      </w:pPr>
      <w:r>
        <w:rPr>
          <w:rFonts w:hint="eastAsia"/>
        </w:rPr>
        <w:t>GB/T 36034  埋弧焊用高强钢实心焊丝、药芯焊丝和焊丝-焊剂组合分类要求</w:t>
      </w:r>
    </w:p>
    <w:p w14:paraId="0FDC8869">
      <w:pPr>
        <w:pStyle w:val="56"/>
        <w:spacing w:line="288" w:lineRule="auto"/>
        <w:ind w:firstLine="420"/>
      </w:pPr>
      <w:r>
        <w:rPr>
          <w:rFonts w:hint="eastAsia"/>
        </w:rPr>
        <w:t>GB 50236  现场设备、工业管道焊接工程施工规范</w:t>
      </w:r>
    </w:p>
    <w:p w14:paraId="76B6FCCB">
      <w:pPr>
        <w:pStyle w:val="56"/>
        <w:spacing w:line="288" w:lineRule="auto"/>
        <w:ind w:firstLine="420"/>
      </w:pPr>
      <w:r>
        <w:rPr>
          <w:rFonts w:hint="eastAsia"/>
        </w:rPr>
        <w:t>中国船级社《材料与焊接规范》</w:t>
      </w:r>
    </w:p>
    <w:p w14:paraId="677F0C9C">
      <w:pPr>
        <w:pStyle w:val="104"/>
        <w:spacing w:before="240" w:after="240" w:line="288" w:lineRule="auto"/>
      </w:pPr>
      <w:bookmarkStart w:id="58" w:name="_Toc97192966"/>
      <w:bookmarkStart w:id="59" w:name="_Toc164866700"/>
      <w:bookmarkStart w:id="60" w:name="_Toc164866585"/>
      <w:bookmarkStart w:id="61" w:name="_Toc168040024"/>
      <w:bookmarkStart w:id="62" w:name="_Toc164870089"/>
      <w:r>
        <w:rPr>
          <w:rFonts w:hint="eastAsia"/>
          <w:szCs w:val="21"/>
        </w:rPr>
        <w:t>术语和定义</w:t>
      </w:r>
      <w:bookmarkEnd w:id="58"/>
      <w:bookmarkEnd w:id="59"/>
      <w:bookmarkEnd w:id="60"/>
      <w:bookmarkEnd w:id="61"/>
      <w:bookmarkEnd w:id="62"/>
    </w:p>
    <w:sdt>
      <w:sdtPr>
        <w:id w:val="-1909835108"/>
        <w:placeholder>
          <w:docPart w:val="9F0A0DB5BDA4490C93FE285ACEB8ABF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91EA89">
          <w:pPr>
            <w:pStyle w:val="56"/>
            <w:spacing w:line="288" w:lineRule="auto"/>
            <w:ind w:firstLine="420"/>
          </w:pPr>
          <w:bookmarkStart w:id="63" w:name="_Toc26986532"/>
          <w:bookmarkEnd w:id="63"/>
          <w:r>
            <w:t>下列术语和定义适用于本文件。</w:t>
          </w:r>
        </w:p>
      </w:sdtContent>
    </w:sdt>
    <w:p w14:paraId="07970682">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无肋板平面法兰钢管  steel pipe with flat flanges</w:t>
      </w:r>
    </w:p>
    <w:p w14:paraId="4093B19A">
      <w:pPr>
        <w:pStyle w:val="56"/>
        <w:spacing w:line="288" w:lineRule="auto"/>
        <w:ind w:firstLine="420"/>
      </w:pPr>
      <w:r>
        <w:rPr>
          <w:rFonts w:hint="eastAsia"/>
        </w:rPr>
        <w:t>承插贯穿整个法兰内径，并在端部焊接，焊接坡口位于法兰两端面，管道中心线与法兰中心线一致的钢管。</w:t>
      </w:r>
    </w:p>
    <w:p w14:paraId="76669FBD">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直管长度  length</w:t>
      </w:r>
    </w:p>
    <w:p w14:paraId="5310C8F5">
      <w:pPr>
        <w:pStyle w:val="56"/>
        <w:spacing w:line="288" w:lineRule="auto"/>
        <w:ind w:firstLine="420"/>
      </w:pPr>
      <w:r>
        <w:rPr>
          <w:rFonts w:hint="eastAsia"/>
        </w:rPr>
        <w:t>钢管与法兰焊接完成后，两个法兰外端面之间的距离。</w:t>
      </w:r>
    </w:p>
    <w:p w14:paraId="62DD1031">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通径  drift diameter</w:t>
      </w:r>
    </w:p>
    <w:p w14:paraId="09A225F6">
      <w:pPr>
        <w:pStyle w:val="56"/>
        <w:spacing w:line="288" w:lineRule="auto"/>
        <w:ind w:firstLine="420"/>
      </w:pPr>
      <w:r>
        <w:rPr>
          <w:rFonts w:hint="eastAsia"/>
        </w:rPr>
        <w:t>钢管内径。</w:t>
      </w:r>
    </w:p>
    <w:p w14:paraId="49B4C090">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错边量  alignment tolerance</w:t>
      </w:r>
    </w:p>
    <w:p w14:paraId="28D7052F">
      <w:pPr>
        <w:pStyle w:val="56"/>
        <w:spacing w:line="288" w:lineRule="auto"/>
        <w:ind w:firstLine="420"/>
      </w:pPr>
      <w:r>
        <w:rPr>
          <w:rFonts w:hint="eastAsia"/>
        </w:rPr>
        <w:t>板材的对接边不在同一平面上的偏差量。</w:t>
      </w:r>
    </w:p>
    <w:p w14:paraId="631E6F66">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椭圆度  ellipticity</w:t>
      </w:r>
    </w:p>
    <w:p w14:paraId="1EDC05FC">
      <w:pPr>
        <w:pStyle w:val="56"/>
        <w:spacing w:line="288" w:lineRule="auto"/>
        <w:ind w:firstLine="420"/>
      </w:pPr>
      <w:r>
        <w:rPr>
          <w:rFonts w:hint="eastAsia"/>
        </w:rPr>
        <w:t>圆形钢管横截面上最大直径与最小直径之差。</w:t>
      </w:r>
    </w:p>
    <w:p w14:paraId="45E7140D">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垂直度  perpendicularity</w:t>
      </w:r>
    </w:p>
    <w:p w14:paraId="24B03B03">
      <w:pPr>
        <w:pStyle w:val="56"/>
        <w:spacing w:line="288" w:lineRule="auto"/>
        <w:ind w:firstLine="420"/>
      </w:pPr>
      <w:r>
        <w:rPr>
          <w:rFonts w:hint="eastAsia"/>
        </w:rPr>
        <w:t>钢管两端的法兰平面与钢管轴线之间的垂直状态。</w:t>
      </w:r>
    </w:p>
    <w:p w14:paraId="76A80901">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平面度 flatness</w:t>
      </w:r>
    </w:p>
    <w:p w14:paraId="37DA6851">
      <w:pPr>
        <w:pStyle w:val="56"/>
        <w:spacing w:line="288" w:lineRule="auto"/>
        <w:ind w:firstLine="420"/>
      </w:pPr>
      <w:r>
        <w:rPr>
          <w:rFonts w:hint="eastAsia"/>
        </w:rPr>
        <w:t>法兰端面的平整度。</w:t>
      </w:r>
    </w:p>
    <w:p w14:paraId="5E1C0168">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同轴度 coaxiality</w:t>
      </w:r>
    </w:p>
    <w:p w14:paraId="2AE2B54E">
      <w:pPr>
        <w:pStyle w:val="56"/>
        <w:spacing w:line="288" w:lineRule="auto"/>
        <w:ind w:firstLine="420"/>
      </w:pPr>
      <w:r>
        <w:rPr>
          <w:rFonts w:hint="eastAsia"/>
        </w:rPr>
        <w:t>两端法兰螺栓孔的偏差角度。</w:t>
      </w:r>
    </w:p>
    <w:p w14:paraId="765FD6E9">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螺栓 bolt</w:t>
      </w:r>
    </w:p>
    <w:p w14:paraId="567E8F4C">
      <w:pPr>
        <w:pStyle w:val="56"/>
        <w:spacing w:line="288" w:lineRule="auto"/>
        <w:ind w:firstLine="420"/>
      </w:pPr>
      <w:r>
        <w:rPr>
          <w:rFonts w:hint="eastAsia"/>
        </w:rPr>
        <w:t>法兰与法兰固定的链接件。</w:t>
      </w:r>
    </w:p>
    <w:p w14:paraId="234B599B">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螺距 screw pitch</w:t>
      </w:r>
    </w:p>
    <w:p w14:paraId="3ECCF4AC">
      <w:pPr>
        <w:pStyle w:val="56"/>
        <w:spacing w:line="288" w:lineRule="auto"/>
        <w:ind w:firstLine="420"/>
      </w:pPr>
      <w:r>
        <w:rPr>
          <w:rFonts w:hint="eastAsia"/>
        </w:rPr>
        <w:t>沿螺旋线方向量得的相邻两螺纹之间的距离。</w:t>
      </w:r>
    </w:p>
    <w:p w14:paraId="392BF81F">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螺栓直径 diameter of bolt</w:t>
      </w:r>
    </w:p>
    <w:p w14:paraId="3A83966A">
      <w:pPr>
        <w:pStyle w:val="56"/>
        <w:spacing w:line="288" w:lineRule="auto"/>
        <w:ind w:firstLine="420"/>
      </w:pPr>
      <w:r>
        <w:rPr>
          <w:rFonts w:hint="eastAsia"/>
        </w:rPr>
        <w:t>螺栓横截面山最宽的距离。</w:t>
      </w:r>
    </w:p>
    <w:p w14:paraId="41FC6160">
      <w:pPr>
        <w:pStyle w:val="223"/>
        <w:spacing w:line="288" w:lineRule="auto"/>
        <w:ind w:left="420" w:hanging="420" w:hangingChars="200"/>
        <w:rPr>
          <w:rFonts w:ascii="黑体" w:hAnsi="黑体" w:eastAsia="黑体"/>
        </w:rPr>
      </w:pPr>
      <w:r>
        <w:rPr>
          <w:rFonts w:ascii="黑体" w:hAnsi="黑体" w:eastAsia="黑体"/>
        </w:rPr>
        <w:br w:type="textWrapping"/>
      </w:r>
      <w:r>
        <w:rPr>
          <w:rFonts w:hint="eastAsia" w:ascii="黑体" w:hAnsi="黑体" w:eastAsia="黑体"/>
        </w:rPr>
        <w:t>法兰 flange</w:t>
      </w:r>
    </w:p>
    <w:p w14:paraId="2075A2C8">
      <w:pPr>
        <w:pStyle w:val="56"/>
        <w:spacing w:line="288" w:lineRule="auto"/>
        <w:ind w:firstLine="420"/>
      </w:pPr>
      <w:r>
        <w:rPr>
          <w:rFonts w:hint="eastAsia"/>
        </w:rPr>
        <w:t>钢管端部，通过螺栓链接管道的固定件。</w:t>
      </w:r>
    </w:p>
    <w:p w14:paraId="25C26937">
      <w:pPr>
        <w:pStyle w:val="104"/>
        <w:spacing w:before="240" w:after="240" w:line="288" w:lineRule="auto"/>
      </w:pPr>
      <w:bookmarkStart w:id="64" w:name="_Toc164870090"/>
      <w:bookmarkStart w:id="65" w:name="_Toc168040025"/>
      <w:bookmarkStart w:id="66" w:name="_Toc164866586"/>
      <w:bookmarkStart w:id="67" w:name="_Toc164866701"/>
      <w:r>
        <w:rPr>
          <w:rFonts w:hint="eastAsia"/>
        </w:rPr>
        <w:t>符号</w:t>
      </w:r>
      <w:bookmarkEnd w:id="64"/>
      <w:bookmarkEnd w:id="65"/>
      <w:bookmarkEnd w:id="66"/>
      <w:bookmarkEnd w:id="67"/>
    </w:p>
    <w:p w14:paraId="5851780F">
      <w:pPr>
        <w:pStyle w:val="56"/>
        <w:spacing w:line="288" w:lineRule="auto"/>
        <w:ind w:firstLine="420"/>
      </w:pPr>
      <w:r>
        <w:rPr>
          <w:rFonts w:hint="eastAsia"/>
        </w:rPr>
        <w:t>下列符号适用于本文件。</w:t>
      </w:r>
    </w:p>
    <w:p w14:paraId="19BA7C26">
      <w:pPr>
        <w:pStyle w:val="56"/>
        <w:spacing w:line="288" w:lineRule="auto"/>
        <w:ind w:firstLine="420"/>
      </w:pPr>
      <w:r>
        <w:rPr>
          <w:rFonts w:ascii="Times New Roman"/>
          <w:i/>
          <w:iCs/>
        </w:rPr>
        <w:t>D</w:t>
      </w:r>
      <w:r>
        <w:rPr>
          <w:rFonts w:ascii="Times New Roman"/>
          <w:vertAlign w:val="subscript"/>
        </w:rPr>
        <w:t>0</w:t>
      </w:r>
      <w:r>
        <w:rPr>
          <w:rFonts w:hint="eastAsia"/>
        </w:rPr>
        <w:t xml:space="preserve">：法兰钢管内径，单位为毫米（mm）。 </w:t>
      </w:r>
    </w:p>
    <w:p w14:paraId="5F8302BD">
      <w:pPr>
        <w:pStyle w:val="56"/>
        <w:spacing w:line="288" w:lineRule="auto"/>
        <w:ind w:firstLine="420"/>
      </w:pPr>
      <w:r>
        <w:rPr>
          <w:rFonts w:ascii="Times New Roman"/>
          <w:i/>
          <w:iCs/>
        </w:rPr>
        <w:t>D</w:t>
      </w:r>
      <w:r>
        <w:rPr>
          <w:rFonts w:ascii="Times New Roman"/>
          <w:vertAlign w:val="subscript"/>
        </w:rPr>
        <w:t>1</w:t>
      </w:r>
      <w:r>
        <w:rPr>
          <w:rFonts w:hint="eastAsia"/>
        </w:rPr>
        <w:t>：法兰内径，单位为毫米（mm）。</w:t>
      </w:r>
    </w:p>
    <w:p w14:paraId="5EA2F045">
      <w:pPr>
        <w:pStyle w:val="56"/>
        <w:spacing w:line="288" w:lineRule="auto"/>
        <w:ind w:firstLine="420"/>
      </w:pPr>
      <w:r>
        <w:rPr>
          <w:rFonts w:ascii="Times New Roman"/>
          <w:i/>
          <w:iCs/>
        </w:rPr>
        <w:t>D</w:t>
      </w:r>
      <w:r>
        <w:rPr>
          <w:rFonts w:ascii="Times New Roman"/>
          <w:vertAlign w:val="subscript"/>
        </w:rPr>
        <w:t>2</w:t>
      </w:r>
      <w:r>
        <w:rPr>
          <w:rFonts w:hint="eastAsia"/>
        </w:rPr>
        <w:t xml:space="preserve">：螺栓孔中心距，单位为毫米（mm）。 </w:t>
      </w:r>
    </w:p>
    <w:p w14:paraId="460E59FF">
      <w:pPr>
        <w:pStyle w:val="56"/>
        <w:spacing w:line="288" w:lineRule="auto"/>
        <w:ind w:firstLine="420"/>
      </w:pPr>
      <w:r>
        <w:rPr>
          <w:rFonts w:ascii="Times New Roman"/>
          <w:i/>
          <w:iCs/>
        </w:rPr>
        <w:t>D</w:t>
      </w:r>
      <w:r>
        <w:rPr>
          <w:rFonts w:ascii="Times New Roman"/>
          <w:vertAlign w:val="subscript"/>
        </w:rPr>
        <w:t>3</w:t>
      </w:r>
      <w:r>
        <w:rPr>
          <w:rFonts w:hint="eastAsia"/>
        </w:rPr>
        <w:t>：法兰外径，单位为毫米（mm）。</w:t>
      </w:r>
    </w:p>
    <w:p w14:paraId="78C8554D">
      <w:pPr>
        <w:pStyle w:val="56"/>
        <w:spacing w:line="288" w:lineRule="auto"/>
        <w:ind w:firstLine="420"/>
      </w:pPr>
      <w:r>
        <w:rPr>
          <w:rFonts w:ascii="Times New Roman"/>
          <w:i/>
          <w:iCs/>
        </w:rPr>
        <w:t>D</w:t>
      </w:r>
      <w:r>
        <w:rPr>
          <w:rFonts w:ascii="Times New Roman"/>
          <w:vertAlign w:val="subscript"/>
        </w:rPr>
        <w:t>4</w:t>
      </w:r>
      <w:r>
        <w:rPr>
          <w:rFonts w:hint="eastAsia"/>
        </w:rPr>
        <w:t>：螺栓孔直径，单位为毫米（mm）。</w:t>
      </w:r>
    </w:p>
    <w:p w14:paraId="36D31B52">
      <w:pPr>
        <w:pStyle w:val="56"/>
        <w:spacing w:line="288" w:lineRule="auto"/>
        <w:ind w:firstLine="420"/>
      </w:pPr>
      <w:r>
        <w:rPr>
          <w:rFonts w:ascii="Times New Roman"/>
          <w:i/>
          <w:iCs/>
        </w:rPr>
        <w:t>H</w:t>
      </w:r>
      <w:r>
        <w:rPr>
          <w:rFonts w:ascii="Times New Roman"/>
          <w:vertAlign w:val="subscript"/>
        </w:rPr>
        <w:t>1</w:t>
      </w:r>
      <w:r>
        <w:rPr>
          <w:rFonts w:hint="eastAsia"/>
        </w:rPr>
        <w:t>：平面法兰钢管外端面坡口深度，单位为毫米（mm）。</w:t>
      </w:r>
    </w:p>
    <w:p w14:paraId="2A9F84C2">
      <w:pPr>
        <w:pStyle w:val="56"/>
        <w:spacing w:line="288" w:lineRule="auto"/>
        <w:ind w:firstLine="420"/>
      </w:pPr>
      <w:r>
        <w:rPr>
          <w:rFonts w:ascii="Times New Roman"/>
          <w:i/>
          <w:iCs/>
        </w:rPr>
        <w:t>H</w:t>
      </w:r>
      <w:r>
        <w:rPr>
          <w:rFonts w:ascii="Times New Roman"/>
          <w:vertAlign w:val="subscript"/>
        </w:rPr>
        <w:t>2</w:t>
      </w:r>
      <w:r>
        <w:rPr>
          <w:rFonts w:hint="eastAsia"/>
        </w:rPr>
        <w:t>：平面法兰钢管内端面坡口深度，单位为毫米（mm）。</w:t>
      </w:r>
    </w:p>
    <w:p w14:paraId="6AD2A462">
      <w:pPr>
        <w:pStyle w:val="56"/>
        <w:spacing w:line="288" w:lineRule="auto"/>
        <w:ind w:firstLine="420"/>
      </w:pPr>
      <w:r>
        <w:rPr>
          <w:rFonts w:ascii="Times New Roman"/>
          <w:i/>
          <w:iCs/>
        </w:rPr>
        <w:t>L</w:t>
      </w:r>
      <w:r>
        <w:rPr>
          <w:rFonts w:hint="eastAsia"/>
        </w:rPr>
        <w:t>：直管长度，单位为毫米（mm）。</w:t>
      </w:r>
    </w:p>
    <w:p w14:paraId="353FA185">
      <w:pPr>
        <w:pStyle w:val="56"/>
        <w:spacing w:line="288" w:lineRule="auto"/>
        <w:ind w:firstLine="420"/>
      </w:pPr>
      <w:r>
        <w:rPr>
          <w:rFonts w:ascii="Times New Roman"/>
          <w:i/>
          <w:iCs/>
        </w:rPr>
        <w:t>n</w:t>
      </w:r>
      <w:r>
        <w:rPr>
          <w:rFonts w:hint="eastAsia"/>
        </w:rPr>
        <w:t xml:space="preserve">：法兰螺栓孔数量，单位为个。 </w:t>
      </w:r>
    </w:p>
    <w:p w14:paraId="4835120A">
      <w:pPr>
        <w:pStyle w:val="56"/>
        <w:spacing w:line="288" w:lineRule="auto"/>
        <w:ind w:firstLine="420"/>
      </w:pPr>
      <w:r>
        <w:rPr>
          <w:rFonts w:ascii="Times New Roman"/>
          <w:i/>
          <w:iCs/>
        </w:rPr>
        <w:t>T</w:t>
      </w:r>
      <w:r>
        <w:rPr>
          <w:rFonts w:ascii="Times New Roman"/>
          <w:vertAlign w:val="subscript"/>
        </w:rPr>
        <w:t>1</w:t>
      </w:r>
      <w:r>
        <w:rPr>
          <w:rFonts w:hint="eastAsia"/>
        </w:rPr>
        <w:t xml:space="preserve">：钢管管体厚度，单位为毫米（mm）。  </w:t>
      </w:r>
    </w:p>
    <w:p w14:paraId="49304F72">
      <w:pPr>
        <w:pStyle w:val="56"/>
        <w:spacing w:line="288" w:lineRule="auto"/>
        <w:ind w:firstLine="420"/>
      </w:pPr>
      <w:r>
        <w:rPr>
          <w:rFonts w:ascii="Times New Roman"/>
          <w:i/>
          <w:iCs/>
        </w:rPr>
        <w:t>T</w:t>
      </w:r>
      <w:r>
        <w:rPr>
          <w:rFonts w:ascii="Times New Roman"/>
          <w:vertAlign w:val="subscript"/>
        </w:rPr>
        <w:t>2</w:t>
      </w:r>
      <w:r>
        <w:rPr>
          <w:rFonts w:hint="eastAsia"/>
        </w:rPr>
        <w:t>：法兰厚度，单位为毫米（mm）。</w:t>
      </w:r>
    </w:p>
    <w:p w14:paraId="4E0AE3DB">
      <w:pPr>
        <w:pStyle w:val="56"/>
        <w:spacing w:line="288" w:lineRule="auto"/>
        <w:ind w:firstLine="420"/>
      </w:pPr>
      <w:r>
        <w:rPr>
          <w:rFonts w:ascii="Times New Roman"/>
          <w:i/>
          <w:iCs/>
        </w:rPr>
        <w:t>γ</w:t>
      </w:r>
      <w:r>
        <w:rPr>
          <w:rFonts w:hint="eastAsia"/>
        </w:rPr>
        <w:t>：法兰内端面坡口角度，单位为度（°）。</w:t>
      </w:r>
    </w:p>
    <w:p w14:paraId="79A1AF3E">
      <w:pPr>
        <w:pStyle w:val="56"/>
        <w:spacing w:line="288" w:lineRule="auto"/>
        <w:ind w:firstLine="420"/>
      </w:pPr>
      <w:r>
        <w:rPr>
          <w:rFonts w:ascii="Times New Roman"/>
          <w:i/>
          <w:iCs/>
        </w:rPr>
        <w:t>θ</w:t>
      </w:r>
      <w:r>
        <w:rPr>
          <w:rFonts w:hint="eastAsia"/>
        </w:rPr>
        <w:t xml:space="preserve">：法兰外端面坡口角度，单位为度（°）。 </w:t>
      </w:r>
    </w:p>
    <w:p w14:paraId="7FD54913">
      <w:pPr>
        <w:pStyle w:val="104"/>
        <w:spacing w:before="240" w:after="240" w:line="288" w:lineRule="auto"/>
      </w:pPr>
      <w:bookmarkStart w:id="68" w:name="_Toc164866702"/>
      <w:bookmarkStart w:id="69" w:name="_Toc168040026"/>
      <w:bookmarkStart w:id="70" w:name="_Toc164870091"/>
      <w:bookmarkStart w:id="71" w:name="_Toc164866587"/>
      <w:r>
        <w:rPr>
          <w:rFonts w:hint="eastAsia"/>
        </w:rPr>
        <w:t>结构</w:t>
      </w:r>
      <w:r>
        <w:t>及标记</w:t>
      </w:r>
      <w:bookmarkEnd w:id="68"/>
      <w:bookmarkEnd w:id="69"/>
      <w:bookmarkEnd w:id="70"/>
      <w:bookmarkEnd w:id="71"/>
    </w:p>
    <w:p w14:paraId="7FF32F97">
      <w:pPr>
        <w:pStyle w:val="105"/>
        <w:spacing w:before="120" w:after="120" w:line="288" w:lineRule="auto"/>
      </w:pPr>
      <w:bookmarkStart w:id="72" w:name="_Toc164866588"/>
      <w:bookmarkStart w:id="73" w:name="_Toc164866703"/>
      <w:bookmarkStart w:id="74" w:name="_Toc164870092"/>
      <w:bookmarkStart w:id="75" w:name="_Toc168040027"/>
      <w:r>
        <w:rPr>
          <w:rFonts w:hint="eastAsia"/>
        </w:rPr>
        <w:t>结构</w:t>
      </w:r>
      <w:bookmarkEnd w:id="72"/>
      <w:bookmarkEnd w:id="73"/>
      <w:bookmarkEnd w:id="74"/>
      <w:bookmarkEnd w:id="75"/>
    </w:p>
    <w:p w14:paraId="14F93372">
      <w:pPr>
        <w:pStyle w:val="165"/>
        <w:spacing w:line="288" w:lineRule="auto"/>
      </w:pPr>
      <w:r>
        <w:rPr>
          <w:rFonts w:hint="eastAsia"/>
        </w:rPr>
        <w:t>法兰钢管的直管结构如图 1 所示，直管尺寸参见表 1。</w:t>
      </w:r>
    </w:p>
    <w:p w14:paraId="7673761B">
      <w:pPr>
        <w:pStyle w:val="174"/>
        <w:numPr>
          <w:ilvl w:val="0"/>
          <w:numId w:val="0"/>
        </w:numPr>
        <w:spacing w:line="288" w:lineRule="auto"/>
        <w:ind w:left="851" w:hanging="426"/>
        <w:jc w:val="center"/>
      </w:pPr>
      <w:r>
        <w:drawing>
          <wp:inline distT="0" distB="0" distL="0" distR="0">
            <wp:extent cx="4156710" cy="177419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23"/>
                    <a:stretch>
                      <a:fillRect/>
                    </a:stretch>
                  </pic:blipFill>
                  <pic:spPr>
                    <a:xfrm>
                      <a:off x="0" y="0"/>
                      <a:ext cx="4156802" cy="1774188"/>
                    </a:xfrm>
                    <a:prstGeom prst="rect">
                      <a:avLst/>
                    </a:prstGeom>
                    <a:noFill/>
                    <a:ln>
                      <a:noFill/>
                    </a:ln>
                  </pic:spPr>
                </pic:pic>
              </a:graphicData>
            </a:graphic>
          </wp:inline>
        </w:drawing>
      </w:r>
    </w:p>
    <w:p w14:paraId="0A1078DC">
      <w:pPr>
        <w:pStyle w:val="114"/>
        <w:spacing w:before="120" w:after="120" w:line="288" w:lineRule="auto"/>
      </w:pPr>
      <w:r>
        <w:rPr>
          <w:rFonts w:hint="eastAsia"/>
        </w:rPr>
        <w:t>法兰钢管直管结构示意图</w:t>
      </w:r>
    </w:p>
    <w:p w14:paraId="0133C942">
      <w:pPr>
        <w:pStyle w:val="165"/>
        <w:spacing w:line="288" w:lineRule="auto"/>
      </w:pPr>
      <w:r>
        <w:t>法兰钢管的</w:t>
      </w:r>
      <w:r>
        <w:rPr>
          <w:rFonts w:hint="eastAsia"/>
        </w:rPr>
        <w:t>焊接坡口结构如图 2 所示，焊接坡口尺寸参见表 1。</w:t>
      </w:r>
    </w:p>
    <w:p w14:paraId="7657A84D">
      <w:pPr>
        <w:pStyle w:val="165"/>
        <w:numPr>
          <w:ilvl w:val="0"/>
          <w:numId w:val="0"/>
        </w:numPr>
        <w:spacing w:line="288" w:lineRule="auto"/>
        <w:jc w:val="center"/>
      </w:pPr>
      <w:r>
        <w:drawing>
          <wp:inline distT="0" distB="0" distL="0" distR="0">
            <wp:extent cx="2169795" cy="1589405"/>
            <wp:effectExtent l="0" t="0" r="190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24"/>
                    <a:stretch>
                      <a:fillRect/>
                    </a:stretch>
                  </pic:blipFill>
                  <pic:spPr>
                    <a:xfrm>
                      <a:off x="0" y="0"/>
                      <a:ext cx="2169541" cy="1589250"/>
                    </a:xfrm>
                    <a:prstGeom prst="rect">
                      <a:avLst/>
                    </a:prstGeom>
                    <a:noFill/>
                    <a:ln>
                      <a:noFill/>
                    </a:ln>
                  </pic:spPr>
                </pic:pic>
              </a:graphicData>
            </a:graphic>
          </wp:inline>
        </w:drawing>
      </w:r>
    </w:p>
    <w:p w14:paraId="06A6F0D8">
      <w:pPr>
        <w:pStyle w:val="114"/>
        <w:spacing w:before="120" w:after="120" w:line="288" w:lineRule="auto"/>
      </w:pPr>
      <w:r>
        <w:t>法兰钢管</w:t>
      </w:r>
      <w:r>
        <w:rPr>
          <w:rFonts w:hint="eastAsia"/>
        </w:rPr>
        <w:t>焊接坡口结构示意图</w:t>
      </w:r>
    </w:p>
    <w:p w14:paraId="0DC51387">
      <w:pPr>
        <w:pStyle w:val="56"/>
        <w:ind w:firstLine="420"/>
      </w:pPr>
    </w:p>
    <w:p w14:paraId="495212BB">
      <w:pPr>
        <w:pStyle w:val="56"/>
        <w:ind w:firstLine="420"/>
      </w:pPr>
    </w:p>
    <w:p w14:paraId="166C2C51">
      <w:pPr>
        <w:pStyle w:val="56"/>
        <w:ind w:firstLine="420"/>
      </w:pPr>
    </w:p>
    <w:p w14:paraId="79DE3382">
      <w:pPr>
        <w:pStyle w:val="56"/>
        <w:ind w:firstLine="0" w:firstLineChars="0"/>
        <w:sectPr>
          <w:pgSz w:w="11906" w:h="16838"/>
          <w:pgMar w:top="1928" w:right="1134" w:bottom="1134" w:left="1134" w:header="1418" w:footer="1134" w:gutter="284"/>
          <w:pgNumType w:start="1"/>
          <w:cols w:space="425" w:num="1"/>
          <w:formProt w:val="0"/>
          <w:docGrid w:linePitch="312" w:charSpace="0"/>
        </w:sectPr>
      </w:pPr>
    </w:p>
    <w:p w14:paraId="17A3CABE">
      <w:pPr>
        <w:widowControl/>
        <w:adjustRightInd/>
        <w:spacing w:line="240" w:lineRule="auto"/>
        <w:jc w:val="center"/>
        <w:rPr>
          <w:rFonts w:ascii="黑体" w:hAnsi="黑体" w:eastAsia="黑体"/>
        </w:rPr>
      </w:pPr>
      <w:r>
        <w:rPr>
          <w:rFonts w:hint="eastAsia" w:ascii="黑体" w:hAnsi="黑体" w:eastAsia="黑体"/>
        </w:rPr>
        <w:t>表 1 法兰钢管尺寸</w:t>
      </w:r>
    </w:p>
    <w:p w14:paraId="5F11CAA5">
      <w:pPr>
        <w:widowControl/>
        <w:adjustRightInd/>
        <w:spacing w:line="240" w:lineRule="auto"/>
        <w:jc w:val="center"/>
        <w:rPr>
          <w:rFonts w:ascii="黑体" w:hAnsi="黑体" w:eastAsia="黑体"/>
        </w:rPr>
      </w:pP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972"/>
        <w:gridCol w:w="924"/>
        <w:gridCol w:w="958"/>
        <w:gridCol w:w="1056"/>
        <w:gridCol w:w="806"/>
        <w:gridCol w:w="806"/>
        <w:gridCol w:w="806"/>
        <w:gridCol w:w="806"/>
        <w:gridCol w:w="807"/>
        <w:gridCol w:w="807"/>
        <w:gridCol w:w="807"/>
        <w:gridCol w:w="841"/>
        <w:gridCol w:w="1324"/>
      </w:tblGrid>
      <w:tr w14:paraId="5457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471" w:type="pct"/>
            <w:vMerge w:val="restart"/>
            <w:tcBorders>
              <w:top w:val="single" w:color="auto" w:sz="4" w:space="0"/>
              <w:left w:val="single" w:color="auto" w:sz="4" w:space="0"/>
              <w:bottom w:val="single" w:color="auto" w:sz="4" w:space="0"/>
              <w:right w:val="single" w:color="auto" w:sz="4" w:space="0"/>
            </w:tcBorders>
            <w:vAlign w:val="center"/>
          </w:tcPr>
          <w:p w14:paraId="0FC246F7">
            <w:pPr>
              <w:pStyle w:val="231"/>
              <w:spacing w:before="120" w:after="120"/>
              <w:ind w:right="120"/>
              <w:jc w:val="center"/>
              <w:rPr>
                <w:rFonts w:ascii="宋体" w:hAnsi="宋体" w:eastAsia="宋体"/>
                <w:spacing w:val="-2"/>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0</w:t>
            </w:r>
          </w:p>
          <w:p w14:paraId="17599229">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702" w:type="pct"/>
            <w:vMerge w:val="restart"/>
            <w:tcBorders>
              <w:top w:val="single" w:color="auto" w:sz="4" w:space="0"/>
              <w:left w:val="single" w:color="auto" w:sz="4" w:space="0"/>
              <w:bottom w:val="single" w:color="auto" w:sz="4" w:space="0"/>
              <w:right w:val="single" w:color="auto" w:sz="4" w:space="0"/>
            </w:tcBorders>
            <w:vAlign w:val="center"/>
          </w:tcPr>
          <w:p w14:paraId="060956EE">
            <w:pPr>
              <w:pStyle w:val="231"/>
              <w:spacing w:before="120" w:after="120"/>
              <w:ind w:right="203"/>
              <w:jc w:val="center"/>
              <w:rPr>
                <w:rFonts w:ascii="宋体" w:hAnsi="宋体" w:eastAsia="宋体"/>
                <w:spacing w:val="-2"/>
                <w:sz w:val="18"/>
                <w:szCs w:val="18"/>
              </w:rPr>
            </w:pPr>
            <w:r>
              <w:rPr>
                <w:rFonts w:hint="eastAsia" w:ascii="宋体" w:hAnsi="宋体" w:eastAsia="宋体"/>
                <w:i/>
                <w:iCs/>
                <w:spacing w:val="1"/>
                <w:sz w:val="18"/>
                <w:szCs w:val="18"/>
              </w:rPr>
              <w:t>L</w:t>
            </w:r>
          </w:p>
          <w:p w14:paraId="58C53D4F">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29" w:type="pct"/>
            <w:vMerge w:val="restart"/>
            <w:tcBorders>
              <w:top w:val="single" w:color="auto" w:sz="4" w:space="0"/>
              <w:left w:val="single" w:color="auto" w:sz="4" w:space="0"/>
              <w:bottom w:val="single" w:color="auto" w:sz="4" w:space="0"/>
              <w:right w:val="single" w:color="auto" w:sz="4" w:space="0"/>
            </w:tcBorders>
            <w:vAlign w:val="center"/>
          </w:tcPr>
          <w:p w14:paraId="75473E4B">
            <w:pPr>
              <w:pStyle w:val="231"/>
              <w:spacing w:before="120" w:after="120"/>
              <w:ind w:right="199"/>
              <w:jc w:val="center"/>
              <w:rPr>
                <w:rFonts w:ascii="宋体" w:hAnsi="宋体" w:eastAsia="宋体"/>
                <w:spacing w:val="-2"/>
                <w:sz w:val="18"/>
                <w:szCs w:val="18"/>
              </w:rPr>
            </w:pPr>
            <w:r>
              <w:rPr>
                <w:rFonts w:hint="eastAsia" w:ascii="宋体" w:hAnsi="宋体" w:eastAsia="宋体"/>
                <w:i/>
                <w:iCs/>
                <w:spacing w:val="1"/>
                <w:sz w:val="18"/>
                <w:szCs w:val="18"/>
              </w:rPr>
              <w:t>T</w:t>
            </w:r>
            <w:r>
              <w:rPr>
                <w:rFonts w:hint="eastAsia" w:ascii="宋体" w:hAnsi="宋体" w:eastAsia="宋体"/>
                <w:spacing w:val="-2"/>
                <w:sz w:val="18"/>
                <w:szCs w:val="18"/>
                <w:vertAlign w:val="subscript"/>
              </w:rPr>
              <w:t>1</w:t>
            </w:r>
          </w:p>
          <w:p w14:paraId="3F5487B4">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025" w:type="pct"/>
            <w:gridSpan w:val="10"/>
            <w:tcBorders>
              <w:top w:val="single" w:color="auto" w:sz="4" w:space="0"/>
              <w:left w:val="single" w:color="auto" w:sz="4" w:space="0"/>
              <w:bottom w:val="single" w:color="auto" w:sz="4" w:space="0"/>
              <w:right w:val="single" w:color="auto" w:sz="4" w:space="0"/>
            </w:tcBorders>
            <w:vAlign w:val="center"/>
          </w:tcPr>
          <w:p w14:paraId="1BBCDDE2">
            <w:pPr>
              <w:pStyle w:val="56"/>
              <w:ind w:firstLine="0" w:firstLineChars="0"/>
              <w:jc w:val="center"/>
              <w:rPr>
                <w:rFonts w:hAnsi="宋体"/>
                <w:sz w:val="18"/>
                <w:szCs w:val="18"/>
              </w:rPr>
            </w:pPr>
            <w:r>
              <w:rPr>
                <w:rFonts w:hint="eastAsia" w:hAnsi="宋体"/>
                <w:sz w:val="18"/>
                <w:szCs w:val="18"/>
              </w:rPr>
              <w:t>法  兰</w:t>
            </w:r>
          </w:p>
        </w:tc>
        <w:tc>
          <w:tcPr>
            <w:tcW w:w="471" w:type="pct"/>
            <w:vMerge w:val="restart"/>
            <w:tcBorders>
              <w:top w:val="single" w:color="auto" w:sz="4" w:space="0"/>
              <w:left w:val="single" w:color="auto" w:sz="4" w:space="0"/>
              <w:bottom w:val="single" w:color="auto" w:sz="4" w:space="0"/>
              <w:right w:val="single" w:color="auto" w:sz="4" w:space="0"/>
            </w:tcBorders>
            <w:vAlign w:val="center"/>
          </w:tcPr>
          <w:p w14:paraId="2773E5BC">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最大允许</w:t>
            </w:r>
          </w:p>
          <w:p w14:paraId="23AAFD99">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工作压力</w:t>
            </w:r>
          </w:p>
          <w:p w14:paraId="730182C6">
            <w:pPr>
              <w:pStyle w:val="231"/>
              <w:spacing w:before="120" w:after="120"/>
              <w:ind w:left="282" w:hanging="226"/>
              <w:jc w:val="center"/>
              <w:rPr>
                <w:rFonts w:ascii="宋体" w:hAnsi="宋体" w:eastAsia="宋体"/>
                <w:sz w:val="18"/>
                <w:szCs w:val="18"/>
              </w:rPr>
            </w:pPr>
            <w:r>
              <w:rPr>
                <w:rFonts w:hint="eastAsia" w:ascii="宋体" w:hAnsi="宋体" w:eastAsia="宋体"/>
                <w:spacing w:val="1"/>
                <w:sz w:val="18"/>
                <w:szCs w:val="18"/>
              </w:rPr>
              <w:t>MP</w:t>
            </w:r>
            <w:r>
              <w:rPr>
                <w:rFonts w:hint="eastAsia" w:ascii="宋体" w:hAnsi="宋体" w:eastAsia="宋体"/>
                <w:spacing w:val="-2"/>
                <w:sz w:val="18"/>
                <w:szCs w:val="18"/>
              </w:rPr>
              <w:t>a</w:t>
            </w:r>
          </w:p>
        </w:tc>
      </w:tr>
      <w:tr w14:paraId="4B14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471" w:type="pct"/>
            <w:vMerge w:val="continue"/>
            <w:tcBorders>
              <w:top w:val="single" w:color="auto" w:sz="4" w:space="0"/>
              <w:left w:val="single" w:color="auto" w:sz="4" w:space="0"/>
              <w:bottom w:val="single" w:color="auto" w:sz="4" w:space="0"/>
              <w:right w:val="single" w:color="auto" w:sz="4" w:space="0"/>
            </w:tcBorders>
            <w:vAlign w:val="center"/>
          </w:tcPr>
          <w:p w14:paraId="0514483C">
            <w:pPr>
              <w:widowControl/>
              <w:adjustRightInd/>
              <w:spacing w:line="240" w:lineRule="auto"/>
              <w:jc w:val="left"/>
              <w:rPr>
                <w:rFonts w:ascii="宋体" w:hAnsi="宋体"/>
                <w:sz w:val="18"/>
                <w:szCs w:val="18"/>
              </w:rPr>
            </w:pPr>
            <w:bookmarkStart w:id="76" w:name="OLE_LINK2" w:colFirst="11" w:colLast="12"/>
          </w:p>
        </w:tc>
        <w:tc>
          <w:tcPr>
            <w:tcW w:w="702" w:type="pct"/>
            <w:vMerge w:val="continue"/>
            <w:tcBorders>
              <w:top w:val="single" w:color="auto" w:sz="4" w:space="0"/>
              <w:left w:val="single" w:color="auto" w:sz="4" w:space="0"/>
              <w:bottom w:val="single" w:color="auto" w:sz="4" w:space="0"/>
              <w:right w:val="single" w:color="auto" w:sz="4" w:space="0"/>
            </w:tcBorders>
            <w:vAlign w:val="center"/>
          </w:tcPr>
          <w:p w14:paraId="0D8E0186">
            <w:pPr>
              <w:widowControl/>
              <w:adjustRightInd/>
              <w:spacing w:line="240" w:lineRule="auto"/>
              <w:jc w:val="left"/>
              <w:rPr>
                <w:rFonts w:ascii="宋体" w:hAnsi="宋体"/>
                <w:sz w:val="18"/>
                <w:szCs w:val="18"/>
              </w:rPr>
            </w:pPr>
          </w:p>
        </w:tc>
        <w:tc>
          <w:tcPr>
            <w:tcW w:w="329" w:type="pct"/>
            <w:vMerge w:val="continue"/>
            <w:tcBorders>
              <w:top w:val="single" w:color="auto" w:sz="4" w:space="0"/>
              <w:left w:val="single" w:color="auto" w:sz="4" w:space="0"/>
              <w:bottom w:val="single" w:color="auto" w:sz="4" w:space="0"/>
              <w:right w:val="single" w:color="auto" w:sz="4" w:space="0"/>
            </w:tcBorders>
            <w:vAlign w:val="center"/>
          </w:tcPr>
          <w:p w14:paraId="07DA3E89">
            <w:pPr>
              <w:widowControl/>
              <w:adjustRightInd/>
              <w:spacing w:line="240" w:lineRule="auto"/>
              <w:jc w:val="left"/>
              <w:rPr>
                <w:rFonts w:ascii="宋体" w:hAnsi="宋体"/>
                <w:sz w:val="18"/>
                <w:szCs w:val="18"/>
              </w:rPr>
            </w:pPr>
          </w:p>
        </w:tc>
        <w:tc>
          <w:tcPr>
            <w:tcW w:w="341" w:type="pct"/>
            <w:tcBorders>
              <w:top w:val="single" w:color="auto" w:sz="4" w:space="0"/>
              <w:left w:val="single" w:color="auto" w:sz="4" w:space="0"/>
              <w:bottom w:val="single" w:color="auto" w:sz="4" w:space="0"/>
              <w:right w:val="single" w:color="auto" w:sz="4" w:space="0"/>
            </w:tcBorders>
            <w:vAlign w:val="center"/>
          </w:tcPr>
          <w:p w14:paraId="7530673A">
            <w:pPr>
              <w:pStyle w:val="231"/>
              <w:spacing w:before="120" w:after="120"/>
              <w:ind w:right="197"/>
              <w:jc w:val="center"/>
              <w:rPr>
                <w:rFonts w:ascii="宋体" w:hAnsi="宋体" w:eastAsia="宋体"/>
                <w:spacing w:val="-2"/>
                <w:sz w:val="18"/>
                <w:szCs w:val="18"/>
              </w:rPr>
            </w:pPr>
            <w:r>
              <w:rPr>
                <w:rFonts w:hint="eastAsia" w:ascii="宋体" w:hAnsi="宋体" w:eastAsia="宋体"/>
                <w:i/>
                <w:iCs/>
                <w:spacing w:val="1"/>
                <w:sz w:val="18"/>
                <w:szCs w:val="18"/>
              </w:rPr>
              <w:t>T</w:t>
            </w:r>
            <w:r>
              <w:rPr>
                <w:rFonts w:hint="eastAsia" w:ascii="宋体" w:hAnsi="宋体" w:eastAsia="宋体"/>
                <w:spacing w:val="-2"/>
                <w:sz w:val="18"/>
                <w:szCs w:val="18"/>
                <w:vertAlign w:val="subscript"/>
              </w:rPr>
              <w:t>2</w:t>
            </w:r>
          </w:p>
          <w:p w14:paraId="59D2DBE8">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76" w:type="pct"/>
            <w:tcBorders>
              <w:top w:val="single" w:color="auto" w:sz="4" w:space="0"/>
              <w:left w:val="single" w:color="auto" w:sz="4" w:space="0"/>
              <w:bottom w:val="single" w:color="auto" w:sz="4" w:space="0"/>
              <w:right w:val="single" w:color="auto" w:sz="4" w:space="0"/>
            </w:tcBorders>
            <w:vAlign w:val="center"/>
          </w:tcPr>
          <w:p w14:paraId="14EFD8D3">
            <w:pPr>
              <w:pStyle w:val="231"/>
              <w:spacing w:before="120" w:after="120"/>
              <w:ind w:right="197"/>
              <w:jc w:val="center"/>
              <w:rPr>
                <w:rFonts w:ascii="宋体" w:hAnsi="宋体" w:eastAsia="宋体"/>
                <w:spacing w:val="-2"/>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1</w:t>
            </w:r>
          </w:p>
          <w:p w14:paraId="721319D0">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4DFB61EC">
            <w:pPr>
              <w:pStyle w:val="231"/>
              <w:spacing w:before="120" w:after="120"/>
              <w:ind w:right="194"/>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2</w:t>
            </w:r>
          </w:p>
          <w:p w14:paraId="394C482A">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098C6E7A">
            <w:pPr>
              <w:pStyle w:val="231"/>
              <w:spacing w:before="120" w:after="120"/>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3</w:t>
            </w:r>
          </w:p>
          <w:p w14:paraId="1F19BF8F">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50979012">
            <w:pPr>
              <w:pStyle w:val="231"/>
              <w:spacing w:before="120" w:after="120"/>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4</w:t>
            </w:r>
          </w:p>
          <w:p w14:paraId="486984D0">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4AD67890">
            <w:pPr>
              <w:pStyle w:val="231"/>
              <w:spacing w:before="120" w:after="120"/>
              <w:ind w:right="193"/>
              <w:jc w:val="center"/>
              <w:rPr>
                <w:rFonts w:ascii="宋体" w:hAnsi="宋体" w:eastAsia="宋体"/>
                <w:i/>
                <w:iCs/>
                <w:spacing w:val="-2"/>
                <w:sz w:val="18"/>
                <w:szCs w:val="18"/>
              </w:rPr>
            </w:pPr>
            <w:r>
              <w:rPr>
                <w:rFonts w:hint="eastAsia" w:ascii="宋体" w:hAnsi="宋体" w:eastAsia="宋体" w:cs="宋体"/>
                <w:i/>
                <w:iCs/>
                <w:spacing w:val="1"/>
                <w:sz w:val="18"/>
                <w:szCs w:val="18"/>
                <w:lang w:val="en-US" w:eastAsia="zh-CN"/>
              </w:rPr>
              <w:t xml:space="preserve"> </w:t>
            </w:r>
            <w:r>
              <w:rPr>
                <w:rFonts w:hint="eastAsia" w:ascii="宋体" w:hAnsi="宋体" w:eastAsia="宋体" w:cs="宋体"/>
                <w:i/>
                <w:iCs/>
                <w:spacing w:val="1"/>
                <w:sz w:val="18"/>
                <w:szCs w:val="18"/>
              </w:rPr>
              <w:t>n</w:t>
            </w:r>
          </w:p>
          <w:p w14:paraId="5E35559C">
            <w:pPr>
              <w:pStyle w:val="56"/>
              <w:ind w:firstLine="0" w:firstLineChars="0"/>
              <w:jc w:val="center"/>
              <w:rPr>
                <w:rFonts w:hAnsi="宋体"/>
                <w:sz w:val="18"/>
                <w:szCs w:val="18"/>
              </w:rPr>
            </w:pPr>
            <w:r>
              <w:rPr>
                <w:rFonts w:hint="eastAsia" w:hAnsi="宋体"/>
                <w:sz w:val="18"/>
                <w:szCs w:val="18"/>
              </w:rPr>
              <w:t>个</w:t>
            </w:r>
          </w:p>
        </w:tc>
        <w:tc>
          <w:tcPr>
            <w:tcW w:w="287" w:type="pct"/>
            <w:tcBorders>
              <w:top w:val="single" w:color="auto" w:sz="4" w:space="0"/>
              <w:left w:val="single" w:color="auto" w:sz="4" w:space="0"/>
              <w:bottom w:val="single" w:color="auto" w:sz="4" w:space="0"/>
              <w:right w:val="single" w:color="auto" w:sz="4" w:space="0"/>
            </w:tcBorders>
            <w:vAlign w:val="center"/>
          </w:tcPr>
          <w:p w14:paraId="5CAEF1D1">
            <w:pPr>
              <w:pStyle w:val="231"/>
              <w:spacing w:before="120" w:after="120"/>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1</w:t>
            </w:r>
          </w:p>
          <w:p w14:paraId="10332910">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572E9892">
            <w:pPr>
              <w:pStyle w:val="231"/>
              <w:spacing w:before="120" w:after="120"/>
              <w:ind w:right="178"/>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2</w:t>
            </w:r>
          </w:p>
          <w:p w14:paraId="6DB57E82">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23498165">
            <w:pPr>
              <w:pStyle w:val="231"/>
              <w:spacing w:before="120" w:after="120"/>
              <w:ind w:right="178"/>
              <w:jc w:val="center"/>
              <w:rPr>
                <w:rFonts w:ascii="宋体" w:hAnsi="宋体" w:eastAsia="宋体"/>
                <w:i/>
                <w:iCs/>
                <w:sz w:val="18"/>
                <w:szCs w:val="18"/>
              </w:rPr>
            </w:pPr>
            <w:r>
              <w:rPr>
                <w:rFonts w:hint="eastAsia" w:ascii="宋体" w:hAnsi="宋体" w:eastAsia="宋体"/>
                <w:i/>
                <w:iCs/>
                <w:spacing w:val="1"/>
                <w:sz w:val="18"/>
                <w:szCs w:val="18"/>
              </w:rPr>
              <w:t>θ</w:t>
            </w:r>
          </w:p>
        </w:tc>
        <w:tc>
          <w:tcPr>
            <w:tcW w:w="291" w:type="pct"/>
            <w:tcBorders>
              <w:top w:val="single" w:color="auto" w:sz="4" w:space="0"/>
              <w:left w:val="single" w:color="auto" w:sz="4" w:space="0"/>
              <w:bottom w:val="single" w:color="auto" w:sz="4" w:space="0"/>
              <w:right w:val="single" w:color="auto" w:sz="4" w:space="0"/>
            </w:tcBorders>
            <w:vAlign w:val="center"/>
          </w:tcPr>
          <w:p w14:paraId="4573656B">
            <w:pPr>
              <w:pStyle w:val="231"/>
              <w:spacing w:before="120" w:after="120"/>
              <w:ind w:right="178"/>
              <w:jc w:val="center"/>
              <w:rPr>
                <w:rFonts w:ascii="宋体" w:hAnsi="宋体" w:eastAsia="宋体"/>
                <w:i/>
                <w:iCs/>
                <w:sz w:val="18"/>
                <w:szCs w:val="18"/>
              </w:rPr>
            </w:pPr>
            <w:r>
              <w:rPr>
                <w:rFonts w:hint="eastAsia" w:ascii="宋体" w:hAnsi="宋体" w:eastAsia="宋体"/>
                <w:i/>
                <w:iCs/>
                <w:spacing w:val="1"/>
                <w:sz w:val="18"/>
                <w:szCs w:val="18"/>
              </w:rPr>
              <w:t>γ</w:t>
            </w:r>
          </w:p>
        </w:tc>
        <w:tc>
          <w:tcPr>
            <w:tcW w:w="471" w:type="pct"/>
            <w:vMerge w:val="continue"/>
            <w:tcBorders>
              <w:top w:val="single" w:color="auto" w:sz="4" w:space="0"/>
              <w:left w:val="single" w:color="auto" w:sz="4" w:space="0"/>
              <w:bottom w:val="single" w:color="auto" w:sz="4" w:space="0"/>
              <w:right w:val="single" w:color="auto" w:sz="4" w:space="0"/>
            </w:tcBorders>
            <w:vAlign w:val="center"/>
          </w:tcPr>
          <w:p w14:paraId="7D2E0549">
            <w:pPr>
              <w:widowControl/>
              <w:adjustRightInd/>
              <w:spacing w:line="240" w:lineRule="auto"/>
              <w:jc w:val="left"/>
              <w:rPr>
                <w:rFonts w:ascii="宋体" w:hAnsi="宋体"/>
                <w:sz w:val="18"/>
                <w:szCs w:val="18"/>
              </w:rPr>
            </w:pPr>
          </w:p>
        </w:tc>
      </w:tr>
      <w:bookmarkEnd w:id="76"/>
      <w:tr w14:paraId="357F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restart"/>
            <w:tcBorders>
              <w:top w:val="nil"/>
              <w:left w:val="single" w:color="auto" w:sz="4" w:space="0"/>
              <w:bottom w:val="single" w:color="auto" w:sz="4" w:space="0"/>
              <w:right w:val="single" w:color="auto" w:sz="4" w:space="0"/>
            </w:tcBorders>
            <w:vAlign w:val="center"/>
          </w:tcPr>
          <w:p w14:paraId="213700F4">
            <w:pPr>
              <w:pStyle w:val="56"/>
              <w:ind w:firstLine="0" w:firstLineChars="0"/>
              <w:jc w:val="center"/>
              <w:rPr>
                <w:rFonts w:hAnsi="宋体"/>
                <w:sz w:val="18"/>
                <w:szCs w:val="18"/>
              </w:rPr>
            </w:pPr>
            <w:r>
              <w:rPr>
                <w:rFonts w:hint="eastAsia" w:hAnsi="宋体"/>
                <w:spacing w:val="1"/>
                <w:sz w:val="18"/>
                <w:szCs w:val="18"/>
              </w:rPr>
              <w:t>40</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40BFD5D6">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9" w:type="pct"/>
            <w:tcBorders>
              <w:top w:val="single" w:color="auto" w:sz="4" w:space="0"/>
              <w:left w:val="single" w:color="auto" w:sz="4" w:space="0"/>
              <w:bottom w:val="single" w:color="auto" w:sz="4" w:space="0"/>
              <w:right w:val="single" w:color="auto" w:sz="4" w:space="0"/>
            </w:tcBorders>
            <w:vAlign w:val="center"/>
          </w:tcPr>
          <w:p w14:paraId="75EC5187">
            <w:pPr>
              <w:pStyle w:val="56"/>
              <w:ind w:firstLine="0" w:firstLineChars="0"/>
              <w:jc w:val="center"/>
              <w:rPr>
                <w:rFonts w:hAnsi="宋体"/>
                <w:sz w:val="18"/>
                <w:szCs w:val="18"/>
              </w:rPr>
            </w:pPr>
            <w:r>
              <w:rPr>
                <w:rFonts w:hint="eastAsia" w:hAnsi="宋体"/>
                <w:sz w:val="18"/>
                <w:szCs w:val="18"/>
              </w:rPr>
              <w:t>8</w:t>
            </w:r>
          </w:p>
        </w:tc>
        <w:tc>
          <w:tcPr>
            <w:tcW w:w="341" w:type="pct"/>
            <w:tcBorders>
              <w:top w:val="single" w:color="auto" w:sz="4" w:space="0"/>
              <w:left w:val="single" w:color="auto" w:sz="4" w:space="0"/>
              <w:bottom w:val="single" w:color="auto" w:sz="4" w:space="0"/>
              <w:right w:val="single" w:color="auto" w:sz="4" w:space="0"/>
            </w:tcBorders>
            <w:vAlign w:val="center"/>
          </w:tcPr>
          <w:p w14:paraId="27034A73">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4EC8C82B">
            <w:pPr>
              <w:pStyle w:val="56"/>
              <w:ind w:firstLine="0" w:firstLineChars="0"/>
              <w:jc w:val="center"/>
              <w:rPr>
                <w:rFonts w:hAnsi="宋体"/>
                <w:sz w:val="18"/>
                <w:szCs w:val="18"/>
              </w:rPr>
            </w:pPr>
            <w:r>
              <w:rPr>
                <w:rFonts w:hint="eastAsia" w:hAnsi="宋体"/>
                <w:sz w:val="18"/>
                <w:szCs w:val="18"/>
              </w:rPr>
              <w:t>419</w:t>
            </w:r>
          </w:p>
        </w:tc>
        <w:tc>
          <w:tcPr>
            <w:tcW w:w="287" w:type="pct"/>
            <w:vMerge w:val="restart"/>
            <w:tcBorders>
              <w:top w:val="nil"/>
              <w:left w:val="single" w:color="auto" w:sz="4" w:space="0"/>
              <w:bottom w:val="single" w:color="auto" w:sz="4" w:space="0"/>
              <w:right w:val="single" w:color="auto" w:sz="4" w:space="0"/>
            </w:tcBorders>
            <w:vAlign w:val="center"/>
          </w:tcPr>
          <w:p w14:paraId="05CD9464">
            <w:pPr>
              <w:pStyle w:val="56"/>
              <w:ind w:firstLine="0" w:firstLineChars="0"/>
              <w:jc w:val="center"/>
              <w:rPr>
                <w:rFonts w:hAnsi="宋体"/>
                <w:spacing w:val="1"/>
                <w:sz w:val="18"/>
                <w:szCs w:val="18"/>
              </w:rPr>
            </w:pPr>
            <w:r>
              <w:rPr>
                <w:rFonts w:hint="eastAsia" w:hAnsi="宋体"/>
                <w:spacing w:val="1"/>
                <w:sz w:val="18"/>
                <w:szCs w:val="18"/>
              </w:rPr>
              <w:t>500</w:t>
            </w:r>
          </w:p>
        </w:tc>
        <w:tc>
          <w:tcPr>
            <w:tcW w:w="287" w:type="pct"/>
            <w:vMerge w:val="restart"/>
            <w:tcBorders>
              <w:top w:val="nil"/>
              <w:left w:val="single" w:color="auto" w:sz="4" w:space="0"/>
              <w:bottom w:val="single" w:color="auto" w:sz="4" w:space="0"/>
              <w:right w:val="single" w:color="auto" w:sz="4" w:space="0"/>
            </w:tcBorders>
            <w:vAlign w:val="center"/>
          </w:tcPr>
          <w:p w14:paraId="7888B925">
            <w:pPr>
              <w:pStyle w:val="56"/>
              <w:ind w:firstLine="0" w:firstLineChars="0"/>
              <w:jc w:val="center"/>
              <w:rPr>
                <w:rFonts w:hAnsi="宋体"/>
                <w:spacing w:val="1"/>
                <w:sz w:val="18"/>
                <w:szCs w:val="18"/>
              </w:rPr>
            </w:pPr>
            <w:r>
              <w:rPr>
                <w:rFonts w:hint="eastAsia" w:hAnsi="宋体"/>
                <w:spacing w:val="1"/>
                <w:sz w:val="18"/>
                <w:szCs w:val="18"/>
              </w:rPr>
              <w:t>560</w:t>
            </w:r>
          </w:p>
        </w:tc>
        <w:tc>
          <w:tcPr>
            <w:tcW w:w="287" w:type="pct"/>
            <w:vMerge w:val="restart"/>
            <w:tcBorders>
              <w:top w:val="nil"/>
              <w:left w:val="single" w:color="auto" w:sz="4" w:space="0"/>
              <w:bottom w:val="single" w:color="auto" w:sz="4" w:space="0"/>
              <w:right w:val="single" w:color="auto" w:sz="4" w:space="0"/>
            </w:tcBorders>
            <w:vAlign w:val="center"/>
          </w:tcPr>
          <w:p w14:paraId="66BCD1BC">
            <w:pPr>
              <w:pStyle w:val="56"/>
              <w:ind w:firstLine="0" w:firstLineChars="0"/>
              <w:jc w:val="center"/>
              <w:rPr>
                <w:rFonts w:hAnsi="宋体"/>
                <w:spacing w:val="1"/>
                <w:sz w:val="18"/>
                <w:szCs w:val="18"/>
              </w:rPr>
            </w:pPr>
            <w:r>
              <w:rPr>
                <w:rFonts w:hint="eastAsia" w:hAnsi="宋体"/>
                <w:spacing w:val="1"/>
                <w:sz w:val="18"/>
                <w:szCs w:val="18"/>
              </w:rPr>
              <w:t>18</w:t>
            </w:r>
          </w:p>
        </w:tc>
        <w:tc>
          <w:tcPr>
            <w:tcW w:w="287" w:type="pct"/>
            <w:vMerge w:val="restart"/>
            <w:tcBorders>
              <w:top w:val="nil"/>
              <w:left w:val="single" w:color="auto" w:sz="4" w:space="0"/>
              <w:bottom w:val="single" w:color="auto" w:sz="4" w:space="0"/>
              <w:right w:val="single" w:color="auto" w:sz="4" w:space="0"/>
            </w:tcBorders>
            <w:vAlign w:val="center"/>
          </w:tcPr>
          <w:p w14:paraId="2241A50E">
            <w:pPr>
              <w:pStyle w:val="56"/>
              <w:ind w:firstLine="0" w:firstLineChars="0"/>
              <w:jc w:val="center"/>
              <w:rPr>
                <w:rFonts w:hAnsi="宋体"/>
                <w:spacing w:val="1"/>
                <w:sz w:val="18"/>
                <w:szCs w:val="18"/>
              </w:rPr>
            </w:pPr>
            <w:r>
              <w:rPr>
                <w:rFonts w:hint="eastAsia" w:hAnsi="宋体"/>
                <w:spacing w:val="1"/>
                <w:sz w:val="18"/>
                <w:szCs w:val="18"/>
              </w:rPr>
              <w:t>16</w:t>
            </w:r>
          </w:p>
        </w:tc>
        <w:tc>
          <w:tcPr>
            <w:tcW w:w="287" w:type="pct"/>
            <w:vMerge w:val="restart"/>
            <w:tcBorders>
              <w:top w:val="nil"/>
              <w:left w:val="single" w:color="auto" w:sz="4" w:space="0"/>
              <w:bottom w:val="single" w:color="auto" w:sz="4" w:space="0"/>
              <w:right w:val="single" w:color="auto" w:sz="4" w:space="0"/>
            </w:tcBorders>
            <w:vAlign w:val="center"/>
          </w:tcPr>
          <w:p w14:paraId="1C4D1B4F">
            <w:pPr>
              <w:pStyle w:val="56"/>
              <w:ind w:firstLine="0" w:firstLineChars="0"/>
              <w:jc w:val="center"/>
              <w:rPr>
                <w:rFonts w:hAnsi="宋体"/>
                <w:sz w:val="18"/>
                <w:szCs w:val="18"/>
              </w:rPr>
            </w:pPr>
            <w:r>
              <w:rPr>
                <w:rFonts w:hint="eastAsia" w:hAnsi="宋体"/>
                <w:sz w:val="18"/>
                <w:szCs w:val="18"/>
              </w:rPr>
              <w:t>10</w:t>
            </w:r>
          </w:p>
        </w:tc>
        <w:tc>
          <w:tcPr>
            <w:tcW w:w="287" w:type="pct"/>
            <w:vMerge w:val="restart"/>
            <w:tcBorders>
              <w:top w:val="nil"/>
              <w:left w:val="single" w:color="auto" w:sz="4" w:space="0"/>
              <w:bottom w:val="single" w:color="auto" w:sz="4" w:space="0"/>
              <w:right w:val="single" w:color="auto" w:sz="4" w:space="0"/>
            </w:tcBorders>
            <w:vAlign w:val="center"/>
          </w:tcPr>
          <w:p w14:paraId="023DFA26">
            <w:pPr>
              <w:pStyle w:val="56"/>
              <w:ind w:firstLine="0" w:firstLineChars="0"/>
              <w:jc w:val="center"/>
              <w:rPr>
                <w:rFonts w:hAnsi="宋体"/>
                <w:sz w:val="18"/>
                <w:szCs w:val="18"/>
              </w:rPr>
            </w:pPr>
            <w:r>
              <w:rPr>
                <w:rFonts w:hint="eastAsia" w:hAnsi="宋体"/>
                <w:sz w:val="18"/>
                <w:szCs w:val="18"/>
              </w:rPr>
              <w:t>4</w:t>
            </w:r>
          </w:p>
        </w:tc>
        <w:tc>
          <w:tcPr>
            <w:tcW w:w="287" w:type="pct"/>
            <w:vMerge w:val="restart"/>
            <w:tcBorders>
              <w:top w:val="nil"/>
              <w:left w:val="single" w:color="auto" w:sz="4" w:space="0"/>
              <w:bottom w:val="single" w:color="auto" w:sz="4" w:space="0"/>
              <w:right w:val="single" w:color="auto" w:sz="4" w:space="0"/>
            </w:tcBorders>
            <w:vAlign w:val="center"/>
          </w:tcPr>
          <w:p w14:paraId="67619689">
            <w:pPr>
              <w:pStyle w:val="56"/>
              <w:ind w:firstLine="0" w:firstLineChars="0"/>
              <w:jc w:val="center"/>
              <w:rPr>
                <w:rFonts w:hAnsi="宋体"/>
                <w:sz w:val="18"/>
                <w:szCs w:val="18"/>
              </w:rPr>
            </w:pPr>
            <w:r>
              <w:rPr>
                <w:rFonts w:hint="eastAsia" w:hAnsi="宋体"/>
                <w:spacing w:val="1"/>
                <w:sz w:val="18"/>
                <w:szCs w:val="18"/>
              </w:rPr>
              <w:t>45</w:t>
            </w:r>
          </w:p>
        </w:tc>
        <w:tc>
          <w:tcPr>
            <w:tcW w:w="291" w:type="pct"/>
            <w:vMerge w:val="restart"/>
            <w:tcBorders>
              <w:top w:val="nil"/>
              <w:left w:val="single" w:color="auto" w:sz="4" w:space="0"/>
              <w:bottom w:val="single" w:color="auto" w:sz="4" w:space="0"/>
              <w:right w:val="single" w:color="auto" w:sz="4" w:space="0"/>
            </w:tcBorders>
            <w:vAlign w:val="center"/>
          </w:tcPr>
          <w:p w14:paraId="3E5EF6D0">
            <w:pPr>
              <w:pStyle w:val="56"/>
              <w:ind w:firstLine="0" w:firstLineChars="0"/>
              <w:jc w:val="center"/>
              <w:rPr>
                <w:rFonts w:hAnsi="宋体"/>
                <w:sz w:val="18"/>
                <w:szCs w:val="18"/>
              </w:rPr>
            </w:pPr>
            <w:r>
              <w:rPr>
                <w:rFonts w:hint="eastAsia" w:hAnsi="宋体"/>
                <w:spacing w:val="1"/>
                <w:sz w:val="18"/>
                <w:szCs w:val="18"/>
              </w:rPr>
              <w:t>45</w:t>
            </w:r>
          </w:p>
        </w:tc>
        <w:tc>
          <w:tcPr>
            <w:tcW w:w="471" w:type="pct"/>
            <w:vMerge w:val="restart"/>
            <w:tcBorders>
              <w:top w:val="nil"/>
              <w:left w:val="single" w:color="auto" w:sz="4" w:space="0"/>
              <w:bottom w:val="single" w:color="auto" w:sz="4" w:space="0"/>
              <w:right w:val="single" w:color="auto" w:sz="4" w:space="0"/>
            </w:tcBorders>
            <w:vAlign w:val="center"/>
          </w:tcPr>
          <w:p w14:paraId="06A81B96">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2F06A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39F6D1E6">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682E9283">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1CF4CEA4">
            <w:pPr>
              <w:pStyle w:val="56"/>
              <w:ind w:firstLine="0" w:firstLineChars="0"/>
              <w:jc w:val="center"/>
              <w:rPr>
                <w:rFonts w:hAnsi="宋体"/>
                <w:spacing w:val="1"/>
                <w:sz w:val="18"/>
                <w:szCs w:val="18"/>
              </w:rPr>
            </w:pPr>
            <w:r>
              <w:rPr>
                <w:rFonts w:hint="eastAsia" w:hAnsi="宋体"/>
                <w:spacing w:val="1"/>
                <w:sz w:val="18"/>
                <w:szCs w:val="18"/>
              </w:rPr>
              <w:t>1</w:t>
            </w:r>
            <w:r>
              <w:rPr>
                <w:rFonts w:hint="eastAsia" w:hAnsi="宋体"/>
                <w:spacing w:val="-2"/>
                <w:sz w:val="18"/>
                <w:szCs w:val="18"/>
              </w:rPr>
              <w:t>0</w:t>
            </w:r>
          </w:p>
        </w:tc>
        <w:tc>
          <w:tcPr>
            <w:tcW w:w="341" w:type="pct"/>
            <w:tcBorders>
              <w:top w:val="single" w:color="auto" w:sz="4" w:space="0"/>
              <w:left w:val="single" w:color="auto" w:sz="4" w:space="0"/>
              <w:bottom w:val="single" w:color="auto" w:sz="4" w:space="0"/>
              <w:right w:val="single" w:color="auto" w:sz="4" w:space="0"/>
            </w:tcBorders>
            <w:vAlign w:val="center"/>
          </w:tcPr>
          <w:p w14:paraId="2F7AB44F">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3AEEEB3E">
            <w:pPr>
              <w:pStyle w:val="56"/>
              <w:ind w:firstLine="0" w:firstLineChars="0"/>
              <w:jc w:val="center"/>
              <w:rPr>
                <w:rFonts w:hAnsi="宋体"/>
                <w:spacing w:val="1"/>
                <w:sz w:val="18"/>
                <w:szCs w:val="18"/>
              </w:rPr>
            </w:pPr>
            <w:r>
              <w:rPr>
                <w:rFonts w:hint="eastAsia" w:hAnsi="宋体"/>
                <w:spacing w:val="1"/>
                <w:sz w:val="18"/>
                <w:szCs w:val="18"/>
              </w:rPr>
              <w:t>423</w:t>
            </w:r>
          </w:p>
        </w:tc>
        <w:tc>
          <w:tcPr>
            <w:tcW w:w="287" w:type="pct"/>
            <w:vMerge w:val="continue"/>
            <w:tcBorders>
              <w:top w:val="nil"/>
              <w:left w:val="single" w:color="auto" w:sz="4" w:space="0"/>
              <w:bottom w:val="single" w:color="auto" w:sz="4" w:space="0"/>
              <w:right w:val="single" w:color="auto" w:sz="4" w:space="0"/>
            </w:tcBorders>
            <w:vAlign w:val="center"/>
          </w:tcPr>
          <w:p w14:paraId="3973AF1A">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02D6542">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3019C2AE">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46AC95C">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EDD4BA9">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2C6C39E">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3A534B9">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71E1499A">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2C43A644">
            <w:pPr>
              <w:widowControl/>
              <w:adjustRightInd/>
              <w:spacing w:line="240" w:lineRule="auto"/>
              <w:jc w:val="left"/>
              <w:rPr>
                <w:rFonts w:ascii="宋体" w:hAnsi="宋体"/>
                <w:sz w:val="18"/>
                <w:szCs w:val="18"/>
              </w:rPr>
            </w:pPr>
          </w:p>
        </w:tc>
      </w:tr>
      <w:tr w14:paraId="364F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restart"/>
            <w:tcBorders>
              <w:top w:val="nil"/>
              <w:left w:val="single" w:color="auto" w:sz="4" w:space="0"/>
              <w:bottom w:val="single" w:color="auto" w:sz="4" w:space="0"/>
              <w:right w:val="single" w:color="auto" w:sz="4" w:space="0"/>
            </w:tcBorders>
            <w:vAlign w:val="center"/>
          </w:tcPr>
          <w:p w14:paraId="039FA570">
            <w:pPr>
              <w:pStyle w:val="56"/>
              <w:ind w:firstLine="0" w:firstLineChars="0"/>
              <w:jc w:val="center"/>
              <w:rPr>
                <w:rFonts w:hAnsi="宋体"/>
                <w:sz w:val="18"/>
                <w:szCs w:val="18"/>
              </w:rPr>
            </w:pPr>
            <w:r>
              <w:rPr>
                <w:rFonts w:hint="eastAsia" w:hAnsi="宋体"/>
                <w:spacing w:val="1"/>
                <w:sz w:val="18"/>
                <w:szCs w:val="18"/>
              </w:rPr>
              <w:t>45</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477FAE70">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9" w:type="pct"/>
            <w:tcBorders>
              <w:top w:val="single" w:color="auto" w:sz="4" w:space="0"/>
              <w:left w:val="single" w:color="auto" w:sz="4" w:space="0"/>
              <w:bottom w:val="single" w:color="auto" w:sz="4" w:space="0"/>
              <w:right w:val="single" w:color="auto" w:sz="4" w:space="0"/>
            </w:tcBorders>
            <w:vAlign w:val="center"/>
          </w:tcPr>
          <w:p w14:paraId="392F18E6">
            <w:pPr>
              <w:pStyle w:val="56"/>
              <w:ind w:firstLine="0" w:firstLineChars="0"/>
              <w:jc w:val="center"/>
              <w:rPr>
                <w:rFonts w:hAnsi="宋体"/>
                <w:sz w:val="18"/>
                <w:szCs w:val="18"/>
              </w:rPr>
            </w:pPr>
            <w:r>
              <w:rPr>
                <w:rFonts w:hint="eastAsia" w:hAnsi="宋体"/>
                <w:sz w:val="18"/>
                <w:szCs w:val="18"/>
              </w:rPr>
              <w:t>8</w:t>
            </w:r>
          </w:p>
        </w:tc>
        <w:tc>
          <w:tcPr>
            <w:tcW w:w="341" w:type="pct"/>
            <w:tcBorders>
              <w:top w:val="single" w:color="auto" w:sz="4" w:space="0"/>
              <w:left w:val="single" w:color="auto" w:sz="4" w:space="0"/>
              <w:bottom w:val="single" w:color="auto" w:sz="4" w:space="0"/>
              <w:right w:val="single" w:color="auto" w:sz="4" w:space="0"/>
            </w:tcBorders>
            <w:vAlign w:val="center"/>
          </w:tcPr>
          <w:p w14:paraId="3D90EF63">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55808FB0">
            <w:pPr>
              <w:pStyle w:val="56"/>
              <w:ind w:firstLine="0" w:firstLineChars="0"/>
              <w:jc w:val="center"/>
              <w:rPr>
                <w:rFonts w:hAnsi="宋体"/>
                <w:sz w:val="18"/>
                <w:szCs w:val="18"/>
              </w:rPr>
            </w:pPr>
            <w:r>
              <w:rPr>
                <w:rFonts w:hint="eastAsia" w:hAnsi="宋体"/>
                <w:sz w:val="18"/>
                <w:szCs w:val="18"/>
              </w:rPr>
              <w:t>469</w:t>
            </w:r>
          </w:p>
        </w:tc>
        <w:tc>
          <w:tcPr>
            <w:tcW w:w="287" w:type="pct"/>
            <w:vMerge w:val="restart"/>
            <w:tcBorders>
              <w:top w:val="nil"/>
              <w:left w:val="single" w:color="auto" w:sz="4" w:space="0"/>
              <w:bottom w:val="single" w:color="auto" w:sz="4" w:space="0"/>
              <w:right w:val="single" w:color="auto" w:sz="4" w:space="0"/>
            </w:tcBorders>
            <w:vAlign w:val="center"/>
          </w:tcPr>
          <w:p w14:paraId="061B53AA">
            <w:pPr>
              <w:pStyle w:val="56"/>
              <w:ind w:firstLine="0" w:firstLineChars="0"/>
              <w:jc w:val="center"/>
              <w:rPr>
                <w:rFonts w:hAnsi="宋体"/>
                <w:spacing w:val="1"/>
                <w:sz w:val="18"/>
                <w:szCs w:val="18"/>
              </w:rPr>
            </w:pPr>
            <w:r>
              <w:rPr>
                <w:rFonts w:hint="eastAsia" w:hAnsi="宋体"/>
                <w:spacing w:val="1"/>
                <w:sz w:val="18"/>
                <w:szCs w:val="18"/>
              </w:rPr>
              <w:t>565</w:t>
            </w:r>
          </w:p>
        </w:tc>
        <w:tc>
          <w:tcPr>
            <w:tcW w:w="287" w:type="pct"/>
            <w:vMerge w:val="restart"/>
            <w:tcBorders>
              <w:top w:val="nil"/>
              <w:left w:val="single" w:color="auto" w:sz="4" w:space="0"/>
              <w:bottom w:val="single" w:color="auto" w:sz="4" w:space="0"/>
              <w:right w:val="single" w:color="auto" w:sz="4" w:space="0"/>
            </w:tcBorders>
            <w:vAlign w:val="center"/>
          </w:tcPr>
          <w:p w14:paraId="0475BD5A">
            <w:pPr>
              <w:pStyle w:val="56"/>
              <w:ind w:firstLine="0" w:firstLineChars="0"/>
              <w:jc w:val="center"/>
              <w:rPr>
                <w:rFonts w:hAnsi="宋体"/>
                <w:spacing w:val="1"/>
                <w:sz w:val="18"/>
                <w:szCs w:val="18"/>
              </w:rPr>
            </w:pPr>
            <w:r>
              <w:rPr>
                <w:rFonts w:hint="eastAsia" w:hAnsi="宋体"/>
                <w:spacing w:val="1"/>
                <w:sz w:val="18"/>
                <w:szCs w:val="18"/>
              </w:rPr>
              <w:t>615</w:t>
            </w:r>
          </w:p>
        </w:tc>
        <w:tc>
          <w:tcPr>
            <w:tcW w:w="287" w:type="pct"/>
            <w:vMerge w:val="restart"/>
            <w:tcBorders>
              <w:top w:val="nil"/>
              <w:left w:val="single" w:color="auto" w:sz="4" w:space="0"/>
              <w:bottom w:val="single" w:color="auto" w:sz="4" w:space="0"/>
              <w:right w:val="single" w:color="auto" w:sz="4" w:space="0"/>
            </w:tcBorders>
            <w:vAlign w:val="center"/>
          </w:tcPr>
          <w:p w14:paraId="6BEF32CE">
            <w:pPr>
              <w:pStyle w:val="56"/>
              <w:ind w:firstLine="0" w:firstLineChars="0"/>
              <w:jc w:val="center"/>
              <w:rPr>
                <w:rFonts w:hAnsi="宋体"/>
                <w:spacing w:val="1"/>
                <w:sz w:val="18"/>
                <w:szCs w:val="18"/>
              </w:rPr>
            </w:pPr>
            <w:r>
              <w:rPr>
                <w:rFonts w:hint="eastAsia" w:hAnsi="宋体"/>
                <w:spacing w:val="1"/>
                <w:sz w:val="18"/>
                <w:szCs w:val="18"/>
              </w:rPr>
              <w:t>18</w:t>
            </w:r>
          </w:p>
        </w:tc>
        <w:tc>
          <w:tcPr>
            <w:tcW w:w="287" w:type="pct"/>
            <w:vMerge w:val="restart"/>
            <w:tcBorders>
              <w:top w:val="nil"/>
              <w:left w:val="single" w:color="auto" w:sz="4" w:space="0"/>
              <w:bottom w:val="single" w:color="auto" w:sz="4" w:space="0"/>
              <w:right w:val="single" w:color="auto" w:sz="4" w:space="0"/>
            </w:tcBorders>
            <w:vAlign w:val="center"/>
          </w:tcPr>
          <w:p w14:paraId="0684C838">
            <w:pPr>
              <w:pStyle w:val="56"/>
              <w:ind w:firstLine="0" w:firstLineChars="0"/>
              <w:jc w:val="center"/>
              <w:rPr>
                <w:rFonts w:hAnsi="宋体"/>
                <w:spacing w:val="1"/>
                <w:sz w:val="18"/>
                <w:szCs w:val="18"/>
              </w:rPr>
            </w:pPr>
            <w:r>
              <w:rPr>
                <w:rFonts w:hint="eastAsia" w:hAnsi="宋体"/>
                <w:spacing w:val="1"/>
                <w:sz w:val="18"/>
                <w:szCs w:val="18"/>
              </w:rPr>
              <w:t>16</w:t>
            </w:r>
          </w:p>
        </w:tc>
        <w:tc>
          <w:tcPr>
            <w:tcW w:w="287" w:type="pct"/>
            <w:vMerge w:val="restart"/>
            <w:tcBorders>
              <w:top w:val="nil"/>
              <w:left w:val="single" w:color="auto" w:sz="4" w:space="0"/>
              <w:bottom w:val="single" w:color="auto" w:sz="4" w:space="0"/>
              <w:right w:val="single" w:color="auto" w:sz="4" w:space="0"/>
            </w:tcBorders>
            <w:vAlign w:val="center"/>
          </w:tcPr>
          <w:p w14:paraId="461CB14F">
            <w:pPr>
              <w:pStyle w:val="56"/>
              <w:ind w:firstLine="0" w:firstLineChars="0"/>
              <w:jc w:val="center"/>
              <w:rPr>
                <w:rFonts w:hAnsi="宋体"/>
                <w:sz w:val="18"/>
                <w:szCs w:val="18"/>
              </w:rPr>
            </w:pPr>
            <w:r>
              <w:rPr>
                <w:rFonts w:hint="eastAsia" w:hAnsi="宋体"/>
                <w:sz w:val="18"/>
                <w:szCs w:val="18"/>
              </w:rPr>
              <w:t>10</w:t>
            </w:r>
          </w:p>
        </w:tc>
        <w:tc>
          <w:tcPr>
            <w:tcW w:w="287" w:type="pct"/>
            <w:vMerge w:val="restart"/>
            <w:tcBorders>
              <w:top w:val="nil"/>
              <w:left w:val="single" w:color="auto" w:sz="4" w:space="0"/>
              <w:bottom w:val="single" w:color="auto" w:sz="4" w:space="0"/>
              <w:right w:val="single" w:color="auto" w:sz="4" w:space="0"/>
            </w:tcBorders>
            <w:vAlign w:val="center"/>
          </w:tcPr>
          <w:p w14:paraId="2F0F86E0">
            <w:pPr>
              <w:pStyle w:val="56"/>
              <w:ind w:firstLine="0" w:firstLineChars="0"/>
              <w:jc w:val="center"/>
              <w:rPr>
                <w:rFonts w:hAnsi="宋体"/>
                <w:sz w:val="18"/>
                <w:szCs w:val="18"/>
              </w:rPr>
            </w:pPr>
            <w:r>
              <w:rPr>
                <w:rFonts w:hint="eastAsia" w:hAnsi="宋体"/>
                <w:sz w:val="18"/>
                <w:szCs w:val="18"/>
              </w:rPr>
              <w:t>4</w:t>
            </w:r>
          </w:p>
        </w:tc>
        <w:tc>
          <w:tcPr>
            <w:tcW w:w="287" w:type="pct"/>
            <w:vMerge w:val="restart"/>
            <w:tcBorders>
              <w:top w:val="nil"/>
              <w:left w:val="single" w:color="auto" w:sz="4" w:space="0"/>
              <w:bottom w:val="single" w:color="auto" w:sz="4" w:space="0"/>
              <w:right w:val="single" w:color="auto" w:sz="4" w:space="0"/>
            </w:tcBorders>
            <w:vAlign w:val="center"/>
          </w:tcPr>
          <w:p w14:paraId="2A377157">
            <w:pPr>
              <w:pStyle w:val="56"/>
              <w:ind w:firstLine="0" w:firstLineChars="0"/>
              <w:jc w:val="center"/>
              <w:rPr>
                <w:rFonts w:hAnsi="宋体"/>
                <w:sz w:val="18"/>
                <w:szCs w:val="18"/>
              </w:rPr>
            </w:pPr>
            <w:r>
              <w:rPr>
                <w:rFonts w:hint="eastAsia" w:hAnsi="宋体"/>
                <w:spacing w:val="1"/>
                <w:sz w:val="18"/>
                <w:szCs w:val="18"/>
              </w:rPr>
              <w:t>45</w:t>
            </w:r>
          </w:p>
        </w:tc>
        <w:tc>
          <w:tcPr>
            <w:tcW w:w="291" w:type="pct"/>
            <w:vMerge w:val="restart"/>
            <w:tcBorders>
              <w:top w:val="nil"/>
              <w:left w:val="single" w:color="auto" w:sz="4" w:space="0"/>
              <w:bottom w:val="single" w:color="auto" w:sz="4" w:space="0"/>
              <w:right w:val="single" w:color="auto" w:sz="4" w:space="0"/>
            </w:tcBorders>
            <w:vAlign w:val="center"/>
          </w:tcPr>
          <w:p w14:paraId="27758529">
            <w:pPr>
              <w:pStyle w:val="56"/>
              <w:ind w:firstLine="0" w:firstLineChars="0"/>
              <w:jc w:val="center"/>
              <w:rPr>
                <w:rFonts w:hAnsi="宋体"/>
                <w:sz w:val="18"/>
                <w:szCs w:val="18"/>
              </w:rPr>
            </w:pPr>
            <w:r>
              <w:rPr>
                <w:rFonts w:hint="eastAsia" w:hAnsi="宋体"/>
                <w:spacing w:val="1"/>
                <w:sz w:val="18"/>
                <w:szCs w:val="18"/>
              </w:rPr>
              <w:t>45</w:t>
            </w:r>
          </w:p>
        </w:tc>
        <w:tc>
          <w:tcPr>
            <w:tcW w:w="471" w:type="pct"/>
            <w:vMerge w:val="restart"/>
            <w:tcBorders>
              <w:top w:val="nil"/>
              <w:left w:val="single" w:color="auto" w:sz="4" w:space="0"/>
              <w:bottom w:val="single" w:color="auto" w:sz="4" w:space="0"/>
              <w:right w:val="single" w:color="auto" w:sz="4" w:space="0"/>
            </w:tcBorders>
            <w:vAlign w:val="center"/>
          </w:tcPr>
          <w:p w14:paraId="15EEEDA7">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53CB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662D524D">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3EB53C0B">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50664A40">
            <w:pPr>
              <w:pStyle w:val="56"/>
              <w:ind w:firstLine="0" w:firstLineChars="0"/>
              <w:jc w:val="center"/>
              <w:rPr>
                <w:rFonts w:hAnsi="宋体"/>
                <w:spacing w:val="1"/>
                <w:sz w:val="18"/>
                <w:szCs w:val="18"/>
              </w:rPr>
            </w:pPr>
            <w:r>
              <w:rPr>
                <w:rFonts w:hint="eastAsia" w:hAnsi="宋体"/>
                <w:spacing w:val="1"/>
                <w:sz w:val="18"/>
                <w:szCs w:val="18"/>
              </w:rPr>
              <w:t>1</w:t>
            </w:r>
            <w:r>
              <w:rPr>
                <w:rFonts w:hint="eastAsia" w:hAnsi="宋体"/>
                <w:spacing w:val="-2"/>
                <w:sz w:val="18"/>
                <w:szCs w:val="18"/>
              </w:rPr>
              <w:t>0</w:t>
            </w:r>
          </w:p>
        </w:tc>
        <w:tc>
          <w:tcPr>
            <w:tcW w:w="341" w:type="pct"/>
            <w:tcBorders>
              <w:top w:val="single" w:color="auto" w:sz="4" w:space="0"/>
              <w:left w:val="single" w:color="auto" w:sz="4" w:space="0"/>
              <w:bottom w:val="single" w:color="auto" w:sz="4" w:space="0"/>
              <w:right w:val="single" w:color="auto" w:sz="4" w:space="0"/>
            </w:tcBorders>
            <w:vAlign w:val="center"/>
          </w:tcPr>
          <w:p w14:paraId="05F2C4A5">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3208C147">
            <w:pPr>
              <w:pStyle w:val="56"/>
              <w:ind w:firstLine="0" w:firstLineChars="0"/>
              <w:jc w:val="center"/>
              <w:rPr>
                <w:rFonts w:hAnsi="宋体"/>
                <w:spacing w:val="1"/>
                <w:sz w:val="18"/>
                <w:szCs w:val="18"/>
              </w:rPr>
            </w:pPr>
            <w:r>
              <w:rPr>
                <w:rFonts w:hint="eastAsia" w:hAnsi="宋体"/>
                <w:spacing w:val="1"/>
                <w:sz w:val="18"/>
                <w:szCs w:val="18"/>
              </w:rPr>
              <w:t>473</w:t>
            </w:r>
          </w:p>
        </w:tc>
        <w:tc>
          <w:tcPr>
            <w:tcW w:w="287" w:type="pct"/>
            <w:vMerge w:val="continue"/>
            <w:tcBorders>
              <w:top w:val="nil"/>
              <w:left w:val="single" w:color="auto" w:sz="4" w:space="0"/>
              <w:bottom w:val="single" w:color="auto" w:sz="4" w:space="0"/>
              <w:right w:val="single" w:color="auto" w:sz="4" w:space="0"/>
            </w:tcBorders>
            <w:vAlign w:val="center"/>
          </w:tcPr>
          <w:p w14:paraId="24CFE32A">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208950F">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31A4D11C">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35D6E5E">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6F123CE">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57621B5">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43572FA">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3BC46C69">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28E35FB0">
            <w:pPr>
              <w:widowControl/>
              <w:adjustRightInd/>
              <w:spacing w:line="240" w:lineRule="auto"/>
              <w:jc w:val="left"/>
              <w:rPr>
                <w:rFonts w:ascii="宋体" w:hAnsi="宋体"/>
                <w:sz w:val="18"/>
                <w:szCs w:val="18"/>
              </w:rPr>
            </w:pPr>
          </w:p>
        </w:tc>
      </w:tr>
      <w:tr w14:paraId="0D19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42E7815A">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33B053CE">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0E6F0AEE">
            <w:pPr>
              <w:pStyle w:val="56"/>
              <w:ind w:firstLine="0" w:firstLineChars="0"/>
              <w:jc w:val="center"/>
              <w:rPr>
                <w:rFonts w:hAnsi="宋体"/>
                <w:spacing w:val="1"/>
                <w:sz w:val="18"/>
                <w:szCs w:val="18"/>
              </w:rPr>
            </w:pPr>
            <w:r>
              <w:rPr>
                <w:rFonts w:hint="eastAsia" w:hAnsi="宋体"/>
                <w:spacing w:val="1"/>
                <w:sz w:val="18"/>
                <w:szCs w:val="18"/>
              </w:rPr>
              <w:t>12</w:t>
            </w:r>
          </w:p>
        </w:tc>
        <w:tc>
          <w:tcPr>
            <w:tcW w:w="341" w:type="pct"/>
            <w:tcBorders>
              <w:top w:val="single" w:color="auto" w:sz="4" w:space="0"/>
              <w:left w:val="single" w:color="auto" w:sz="4" w:space="0"/>
              <w:bottom w:val="single" w:color="auto" w:sz="4" w:space="0"/>
              <w:right w:val="single" w:color="auto" w:sz="4" w:space="0"/>
            </w:tcBorders>
            <w:vAlign w:val="center"/>
          </w:tcPr>
          <w:p w14:paraId="0B2AD5F6">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769EAA0E">
            <w:pPr>
              <w:pStyle w:val="56"/>
              <w:ind w:firstLine="0" w:firstLineChars="0"/>
              <w:jc w:val="center"/>
              <w:rPr>
                <w:rFonts w:hAnsi="宋体"/>
                <w:spacing w:val="1"/>
                <w:sz w:val="18"/>
                <w:szCs w:val="18"/>
              </w:rPr>
            </w:pPr>
            <w:r>
              <w:rPr>
                <w:rFonts w:hint="eastAsia" w:hAnsi="宋体"/>
                <w:spacing w:val="1"/>
                <w:sz w:val="18"/>
                <w:szCs w:val="18"/>
              </w:rPr>
              <w:t>477</w:t>
            </w:r>
          </w:p>
        </w:tc>
        <w:tc>
          <w:tcPr>
            <w:tcW w:w="287" w:type="pct"/>
            <w:vMerge w:val="continue"/>
            <w:tcBorders>
              <w:top w:val="nil"/>
              <w:left w:val="single" w:color="auto" w:sz="4" w:space="0"/>
              <w:bottom w:val="single" w:color="auto" w:sz="4" w:space="0"/>
              <w:right w:val="single" w:color="auto" w:sz="4" w:space="0"/>
            </w:tcBorders>
            <w:vAlign w:val="center"/>
          </w:tcPr>
          <w:p w14:paraId="319A47BC">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59D3601">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226B71D">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227A3A8">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4D6A409">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8CD746C">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6EB3E69">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398E78D9">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65236702">
            <w:pPr>
              <w:widowControl/>
              <w:adjustRightInd/>
              <w:spacing w:line="240" w:lineRule="auto"/>
              <w:jc w:val="left"/>
              <w:rPr>
                <w:rFonts w:ascii="宋体" w:hAnsi="宋体"/>
                <w:sz w:val="18"/>
                <w:szCs w:val="18"/>
              </w:rPr>
            </w:pPr>
          </w:p>
        </w:tc>
      </w:tr>
      <w:tr w14:paraId="50BC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restart"/>
            <w:tcBorders>
              <w:top w:val="nil"/>
              <w:left w:val="single" w:color="auto" w:sz="4" w:space="0"/>
              <w:bottom w:val="single" w:color="auto" w:sz="4" w:space="0"/>
              <w:right w:val="single" w:color="auto" w:sz="4" w:space="0"/>
            </w:tcBorders>
            <w:vAlign w:val="center"/>
          </w:tcPr>
          <w:p w14:paraId="56D24C49">
            <w:pPr>
              <w:pStyle w:val="56"/>
              <w:ind w:firstLine="0" w:firstLineChars="0"/>
              <w:jc w:val="center"/>
              <w:rPr>
                <w:rFonts w:hAnsi="宋体"/>
                <w:sz w:val="18"/>
                <w:szCs w:val="18"/>
              </w:rPr>
            </w:pPr>
            <w:r>
              <w:rPr>
                <w:rFonts w:hint="eastAsia" w:hAnsi="宋体"/>
                <w:spacing w:val="1"/>
                <w:sz w:val="18"/>
                <w:szCs w:val="18"/>
              </w:rPr>
              <w:t>50</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404F9852">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9" w:type="pct"/>
            <w:tcBorders>
              <w:top w:val="single" w:color="auto" w:sz="4" w:space="0"/>
              <w:left w:val="single" w:color="auto" w:sz="4" w:space="0"/>
              <w:bottom w:val="single" w:color="auto" w:sz="4" w:space="0"/>
              <w:right w:val="single" w:color="auto" w:sz="4" w:space="0"/>
            </w:tcBorders>
            <w:vAlign w:val="center"/>
          </w:tcPr>
          <w:p w14:paraId="6F96834A">
            <w:pPr>
              <w:pStyle w:val="56"/>
              <w:ind w:firstLine="0" w:firstLineChars="0"/>
              <w:jc w:val="center"/>
              <w:rPr>
                <w:rFonts w:hAnsi="宋体"/>
                <w:sz w:val="18"/>
                <w:szCs w:val="18"/>
              </w:rPr>
            </w:pPr>
            <w:r>
              <w:rPr>
                <w:rFonts w:hint="eastAsia" w:hAnsi="宋体"/>
                <w:spacing w:val="1"/>
                <w:sz w:val="18"/>
                <w:szCs w:val="18"/>
              </w:rPr>
              <w:t>10</w:t>
            </w:r>
          </w:p>
        </w:tc>
        <w:tc>
          <w:tcPr>
            <w:tcW w:w="341" w:type="pct"/>
            <w:tcBorders>
              <w:top w:val="single" w:color="auto" w:sz="4" w:space="0"/>
              <w:left w:val="single" w:color="auto" w:sz="4" w:space="0"/>
              <w:bottom w:val="single" w:color="auto" w:sz="4" w:space="0"/>
              <w:right w:val="single" w:color="auto" w:sz="4" w:space="0"/>
            </w:tcBorders>
            <w:vAlign w:val="center"/>
          </w:tcPr>
          <w:p w14:paraId="112615A3">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72DAAFAE">
            <w:pPr>
              <w:pStyle w:val="56"/>
              <w:ind w:firstLine="0" w:firstLineChars="0"/>
              <w:jc w:val="center"/>
              <w:rPr>
                <w:rFonts w:hAnsi="宋体"/>
                <w:sz w:val="18"/>
                <w:szCs w:val="18"/>
              </w:rPr>
            </w:pPr>
            <w:r>
              <w:rPr>
                <w:rFonts w:hint="eastAsia" w:hAnsi="宋体"/>
                <w:spacing w:val="1"/>
                <w:sz w:val="18"/>
                <w:szCs w:val="18"/>
              </w:rPr>
              <w:t>523</w:t>
            </w:r>
          </w:p>
        </w:tc>
        <w:tc>
          <w:tcPr>
            <w:tcW w:w="287" w:type="pct"/>
            <w:vMerge w:val="restart"/>
            <w:tcBorders>
              <w:top w:val="nil"/>
              <w:left w:val="single" w:color="auto" w:sz="4" w:space="0"/>
              <w:bottom w:val="single" w:color="auto" w:sz="4" w:space="0"/>
              <w:right w:val="single" w:color="auto" w:sz="4" w:space="0"/>
            </w:tcBorders>
            <w:vAlign w:val="center"/>
          </w:tcPr>
          <w:p w14:paraId="33551FFC">
            <w:pPr>
              <w:pStyle w:val="56"/>
              <w:ind w:firstLine="0" w:firstLineChars="0"/>
              <w:jc w:val="center"/>
              <w:rPr>
                <w:rFonts w:hAnsi="宋体"/>
                <w:spacing w:val="1"/>
                <w:sz w:val="18"/>
                <w:szCs w:val="18"/>
              </w:rPr>
            </w:pPr>
            <w:r>
              <w:rPr>
                <w:rFonts w:hint="eastAsia" w:hAnsi="宋体"/>
                <w:spacing w:val="1"/>
                <w:sz w:val="18"/>
                <w:szCs w:val="18"/>
              </w:rPr>
              <w:t>610</w:t>
            </w:r>
          </w:p>
        </w:tc>
        <w:tc>
          <w:tcPr>
            <w:tcW w:w="287" w:type="pct"/>
            <w:vMerge w:val="restart"/>
            <w:tcBorders>
              <w:top w:val="nil"/>
              <w:left w:val="single" w:color="auto" w:sz="4" w:space="0"/>
              <w:bottom w:val="single" w:color="auto" w:sz="4" w:space="0"/>
              <w:right w:val="single" w:color="auto" w:sz="4" w:space="0"/>
            </w:tcBorders>
            <w:vAlign w:val="center"/>
          </w:tcPr>
          <w:p w14:paraId="221956FD">
            <w:pPr>
              <w:pStyle w:val="56"/>
              <w:ind w:firstLine="0" w:firstLineChars="0"/>
              <w:jc w:val="center"/>
              <w:rPr>
                <w:rFonts w:hAnsi="宋体"/>
                <w:spacing w:val="1"/>
                <w:sz w:val="18"/>
                <w:szCs w:val="18"/>
              </w:rPr>
            </w:pPr>
            <w:r>
              <w:rPr>
                <w:rFonts w:hint="eastAsia" w:hAnsi="宋体"/>
                <w:spacing w:val="1"/>
                <w:sz w:val="18"/>
                <w:szCs w:val="18"/>
              </w:rPr>
              <w:t>670</w:t>
            </w:r>
          </w:p>
        </w:tc>
        <w:tc>
          <w:tcPr>
            <w:tcW w:w="287" w:type="pct"/>
            <w:vMerge w:val="restart"/>
            <w:tcBorders>
              <w:top w:val="nil"/>
              <w:left w:val="single" w:color="auto" w:sz="4" w:space="0"/>
              <w:bottom w:val="single" w:color="auto" w:sz="4" w:space="0"/>
              <w:right w:val="single" w:color="auto" w:sz="4" w:space="0"/>
            </w:tcBorders>
            <w:vAlign w:val="center"/>
          </w:tcPr>
          <w:p w14:paraId="2244DE75">
            <w:pPr>
              <w:pStyle w:val="56"/>
              <w:ind w:firstLine="0" w:firstLineChars="0"/>
              <w:jc w:val="center"/>
              <w:rPr>
                <w:rFonts w:hAnsi="宋体"/>
                <w:spacing w:val="1"/>
                <w:sz w:val="18"/>
                <w:szCs w:val="18"/>
              </w:rPr>
            </w:pPr>
            <w:r>
              <w:rPr>
                <w:rFonts w:hint="eastAsia" w:hAnsi="宋体"/>
                <w:spacing w:val="1"/>
                <w:sz w:val="18"/>
                <w:szCs w:val="18"/>
              </w:rPr>
              <w:t>24</w:t>
            </w:r>
          </w:p>
        </w:tc>
        <w:tc>
          <w:tcPr>
            <w:tcW w:w="287" w:type="pct"/>
            <w:vMerge w:val="restart"/>
            <w:tcBorders>
              <w:top w:val="nil"/>
              <w:left w:val="single" w:color="auto" w:sz="4" w:space="0"/>
              <w:bottom w:val="single" w:color="auto" w:sz="4" w:space="0"/>
              <w:right w:val="single" w:color="auto" w:sz="4" w:space="0"/>
            </w:tcBorders>
            <w:vAlign w:val="center"/>
          </w:tcPr>
          <w:p w14:paraId="6A6CEB4E">
            <w:pPr>
              <w:pStyle w:val="56"/>
              <w:ind w:firstLine="0" w:firstLineChars="0"/>
              <w:jc w:val="center"/>
              <w:rPr>
                <w:rFonts w:hAnsi="宋体"/>
                <w:spacing w:val="1"/>
                <w:sz w:val="18"/>
                <w:szCs w:val="18"/>
              </w:rPr>
            </w:pPr>
            <w:r>
              <w:rPr>
                <w:rFonts w:hint="eastAsia" w:hAnsi="宋体"/>
                <w:spacing w:val="1"/>
                <w:sz w:val="18"/>
                <w:szCs w:val="18"/>
              </w:rPr>
              <w:t>16</w:t>
            </w:r>
          </w:p>
        </w:tc>
        <w:tc>
          <w:tcPr>
            <w:tcW w:w="287" w:type="pct"/>
            <w:vMerge w:val="restart"/>
            <w:tcBorders>
              <w:top w:val="nil"/>
              <w:left w:val="single" w:color="auto" w:sz="4" w:space="0"/>
              <w:bottom w:val="single" w:color="auto" w:sz="4" w:space="0"/>
              <w:right w:val="single" w:color="auto" w:sz="4" w:space="0"/>
            </w:tcBorders>
            <w:vAlign w:val="center"/>
          </w:tcPr>
          <w:p w14:paraId="08923C0C">
            <w:pPr>
              <w:pStyle w:val="56"/>
              <w:ind w:firstLine="0" w:firstLineChars="0"/>
              <w:jc w:val="center"/>
              <w:rPr>
                <w:rFonts w:hAnsi="宋体"/>
                <w:sz w:val="18"/>
                <w:szCs w:val="18"/>
              </w:rPr>
            </w:pPr>
            <w:r>
              <w:rPr>
                <w:rFonts w:hint="eastAsia" w:hAnsi="宋体"/>
                <w:sz w:val="18"/>
                <w:szCs w:val="18"/>
              </w:rPr>
              <w:t>12</w:t>
            </w:r>
          </w:p>
        </w:tc>
        <w:tc>
          <w:tcPr>
            <w:tcW w:w="287" w:type="pct"/>
            <w:vMerge w:val="restart"/>
            <w:tcBorders>
              <w:top w:val="nil"/>
              <w:left w:val="single" w:color="auto" w:sz="4" w:space="0"/>
              <w:bottom w:val="single" w:color="auto" w:sz="4" w:space="0"/>
              <w:right w:val="single" w:color="auto" w:sz="4" w:space="0"/>
            </w:tcBorders>
            <w:vAlign w:val="center"/>
          </w:tcPr>
          <w:p w14:paraId="1BEFB9CF">
            <w:pPr>
              <w:pStyle w:val="56"/>
              <w:ind w:firstLine="0" w:firstLineChars="0"/>
              <w:jc w:val="center"/>
              <w:rPr>
                <w:rFonts w:hAnsi="宋体"/>
                <w:sz w:val="18"/>
                <w:szCs w:val="18"/>
              </w:rPr>
            </w:pPr>
            <w:r>
              <w:rPr>
                <w:rFonts w:hint="eastAsia" w:hAnsi="宋体"/>
                <w:sz w:val="18"/>
                <w:szCs w:val="18"/>
              </w:rPr>
              <w:t>4</w:t>
            </w:r>
          </w:p>
        </w:tc>
        <w:tc>
          <w:tcPr>
            <w:tcW w:w="287" w:type="pct"/>
            <w:vMerge w:val="restart"/>
            <w:tcBorders>
              <w:top w:val="nil"/>
              <w:left w:val="single" w:color="auto" w:sz="4" w:space="0"/>
              <w:bottom w:val="single" w:color="auto" w:sz="4" w:space="0"/>
              <w:right w:val="single" w:color="auto" w:sz="4" w:space="0"/>
            </w:tcBorders>
            <w:vAlign w:val="center"/>
          </w:tcPr>
          <w:p w14:paraId="7A67495F">
            <w:pPr>
              <w:pStyle w:val="56"/>
              <w:ind w:firstLine="0" w:firstLineChars="0"/>
              <w:jc w:val="center"/>
              <w:rPr>
                <w:rFonts w:hAnsi="宋体"/>
                <w:sz w:val="18"/>
                <w:szCs w:val="18"/>
              </w:rPr>
            </w:pPr>
            <w:r>
              <w:rPr>
                <w:rFonts w:hint="eastAsia" w:hAnsi="宋体"/>
                <w:spacing w:val="1"/>
                <w:sz w:val="18"/>
                <w:szCs w:val="18"/>
              </w:rPr>
              <w:t>45</w:t>
            </w:r>
          </w:p>
        </w:tc>
        <w:tc>
          <w:tcPr>
            <w:tcW w:w="291" w:type="pct"/>
            <w:vMerge w:val="restart"/>
            <w:tcBorders>
              <w:top w:val="nil"/>
              <w:left w:val="single" w:color="auto" w:sz="4" w:space="0"/>
              <w:bottom w:val="single" w:color="auto" w:sz="4" w:space="0"/>
              <w:right w:val="single" w:color="auto" w:sz="4" w:space="0"/>
            </w:tcBorders>
            <w:vAlign w:val="center"/>
          </w:tcPr>
          <w:p w14:paraId="66DCC22A">
            <w:pPr>
              <w:pStyle w:val="56"/>
              <w:ind w:firstLine="0" w:firstLineChars="0"/>
              <w:jc w:val="center"/>
              <w:rPr>
                <w:rFonts w:hAnsi="宋体"/>
                <w:sz w:val="18"/>
                <w:szCs w:val="18"/>
              </w:rPr>
            </w:pPr>
            <w:r>
              <w:rPr>
                <w:rFonts w:hint="eastAsia" w:hAnsi="宋体"/>
                <w:spacing w:val="1"/>
                <w:sz w:val="18"/>
                <w:szCs w:val="18"/>
              </w:rPr>
              <w:t>45</w:t>
            </w:r>
          </w:p>
        </w:tc>
        <w:tc>
          <w:tcPr>
            <w:tcW w:w="471" w:type="pct"/>
            <w:vMerge w:val="restart"/>
            <w:tcBorders>
              <w:top w:val="nil"/>
              <w:left w:val="single" w:color="auto" w:sz="4" w:space="0"/>
              <w:bottom w:val="single" w:color="auto" w:sz="4" w:space="0"/>
              <w:right w:val="single" w:color="auto" w:sz="4" w:space="0"/>
            </w:tcBorders>
            <w:vAlign w:val="center"/>
          </w:tcPr>
          <w:p w14:paraId="56819AF7">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4A161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49D95863">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3E8B0EA9">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3F84CB38">
            <w:pPr>
              <w:pStyle w:val="56"/>
              <w:ind w:firstLine="0" w:firstLineChars="0"/>
              <w:jc w:val="center"/>
              <w:rPr>
                <w:rFonts w:hAnsi="宋体"/>
                <w:spacing w:val="1"/>
                <w:sz w:val="18"/>
                <w:szCs w:val="18"/>
              </w:rPr>
            </w:pPr>
            <w:r>
              <w:rPr>
                <w:rFonts w:hint="eastAsia" w:hAnsi="宋体"/>
                <w:spacing w:val="1"/>
                <w:sz w:val="18"/>
                <w:szCs w:val="18"/>
              </w:rPr>
              <w:t>12</w:t>
            </w:r>
          </w:p>
        </w:tc>
        <w:tc>
          <w:tcPr>
            <w:tcW w:w="341" w:type="pct"/>
            <w:tcBorders>
              <w:top w:val="single" w:color="auto" w:sz="4" w:space="0"/>
              <w:left w:val="single" w:color="auto" w:sz="4" w:space="0"/>
              <w:bottom w:val="single" w:color="auto" w:sz="4" w:space="0"/>
              <w:right w:val="single" w:color="auto" w:sz="4" w:space="0"/>
            </w:tcBorders>
            <w:vAlign w:val="center"/>
          </w:tcPr>
          <w:p w14:paraId="18A81B12">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79C7DBDA">
            <w:pPr>
              <w:pStyle w:val="56"/>
              <w:ind w:firstLine="0" w:firstLineChars="0"/>
              <w:jc w:val="center"/>
              <w:rPr>
                <w:rFonts w:hAnsi="宋体"/>
                <w:spacing w:val="1"/>
                <w:sz w:val="18"/>
                <w:szCs w:val="18"/>
              </w:rPr>
            </w:pPr>
            <w:r>
              <w:rPr>
                <w:rFonts w:hint="eastAsia" w:hAnsi="宋体"/>
                <w:spacing w:val="1"/>
                <w:sz w:val="18"/>
                <w:szCs w:val="18"/>
              </w:rPr>
              <w:t>527</w:t>
            </w:r>
          </w:p>
        </w:tc>
        <w:tc>
          <w:tcPr>
            <w:tcW w:w="287" w:type="pct"/>
            <w:vMerge w:val="continue"/>
            <w:tcBorders>
              <w:top w:val="nil"/>
              <w:left w:val="single" w:color="auto" w:sz="4" w:space="0"/>
              <w:bottom w:val="single" w:color="auto" w:sz="4" w:space="0"/>
              <w:right w:val="single" w:color="auto" w:sz="4" w:space="0"/>
            </w:tcBorders>
            <w:vAlign w:val="center"/>
          </w:tcPr>
          <w:p w14:paraId="2913ACC7">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1C62B84">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4193B3F">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A27CF0D">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DE56B4B">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8B10498">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28A393C">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1FCB2A68">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39A6E331">
            <w:pPr>
              <w:widowControl/>
              <w:adjustRightInd/>
              <w:spacing w:line="240" w:lineRule="auto"/>
              <w:jc w:val="left"/>
              <w:rPr>
                <w:rFonts w:ascii="宋体" w:hAnsi="宋体"/>
                <w:sz w:val="18"/>
                <w:szCs w:val="18"/>
              </w:rPr>
            </w:pPr>
          </w:p>
        </w:tc>
      </w:tr>
      <w:tr w14:paraId="46E6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05FBB457">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56F9F8C5">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0FC8866A">
            <w:pPr>
              <w:pStyle w:val="56"/>
              <w:ind w:firstLine="0" w:firstLineChars="0"/>
              <w:jc w:val="center"/>
              <w:rPr>
                <w:rFonts w:hAnsi="宋体"/>
                <w:spacing w:val="1"/>
                <w:sz w:val="18"/>
                <w:szCs w:val="18"/>
              </w:rPr>
            </w:pPr>
            <w:r>
              <w:rPr>
                <w:rFonts w:hint="eastAsia" w:hAnsi="宋体"/>
                <w:spacing w:val="1"/>
                <w:sz w:val="18"/>
                <w:szCs w:val="18"/>
              </w:rPr>
              <w:t>14</w:t>
            </w:r>
          </w:p>
        </w:tc>
        <w:tc>
          <w:tcPr>
            <w:tcW w:w="341" w:type="pct"/>
            <w:tcBorders>
              <w:top w:val="single" w:color="auto" w:sz="4" w:space="0"/>
              <w:left w:val="single" w:color="auto" w:sz="4" w:space="0"/>
              <w:bottom w:val="single" w:color="auto" w:sz="4" w:space="0"/>
              <w:right w:val="single" w:color="auto" w:sz="4" w:space="0"/>
            </w:tcBorders>
            <w:vAlign w:val="center"/>
          </w:tcPr>
          <w:p w14:paraId="0BDA5432">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43628880">
            <w:pPr>
              <w:pStyle w:val="56"/>
              <w:ind w:firstLine="0" w:firstLineChars="0"/>
              <w:jc w:val="center"/>
              <w:rPr>
                <w:rFonts w:hAnsi="宋体"/>
                <w:spacing w:val="1"/>
                <w:sz w:val="18"/>
                <w:szCs w:val="18"/>
              </w:rPr>
            </w:pPr>
            <w:r>
              <w:rPr>
                <w:rFonts w:hint="eastAsia" w:hAnsi="宋体"/>
                <w:spacing w:val="1"/>
                <w:sz w:val="18"/>
                <w:szCs w:val="18"/>
              </w:rPr>
              <w:t>531</w:t>
            </w:r>
          </w:p>
        </w:tc>
        <w:tc>
          <w:tcPr>
            <w:tcW w:w="287" w:type="pct"/>
            <w:vMerge w:val="continue"/>
            <w:tcBorders>
              <w:top w:val="nil"/>
              <w:left w:val="single" w:color="auto" w:sz="4" w:space="0"/>
              <w:bottom w:val="single" w:color="auto" w:sz="4" w:space="0"/>
              <w:right w:val="single" w:color="auto" w:sz="4" w:space="0"/>
            </w:tcBorders>
            <w:vAlign w:val="center"/>
          </w:tcPr>
          <w:p w14:paraId="44D4C21B">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61D3BD7">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6F8BCBF5">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5CF9E80">
            <w:pPr>
              <w:widowControl/>
              <w:adjustRightInd/>
              <w:spacing w:line="240" w:lineRule="auto"/>
              <w:jc w:val="left"/>
              <w:rPr>
                <w:rFonts w:ascii="宋体" w:hAnsi="宋体"/>
                <w:spacing w:val="1"/>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1F78F28">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9280513">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CABDD5E">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67986055">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223B1FA4">
            <w:pPr>
              <w:widowControl/>
              <w:adjustRightInd/>
              <w:spacing w:line="240" w:lineRule="auto"/>
              <w:jc w:val="left"/>
              <w:rPr>
                <w:rFonts w:ascii="宋体" w:hAnsi="宋体"/>
                <w:sz w:val="18"/>
                <w:szCs w:val="18"/>
              </w:rPr>
            </w:pPr>
          </w:p>
        </w:tc>
      </w:tr>
      <w:tr w14:paraId="26F8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restart"/>
            <w:tcBorders>
              <w:top w:val="nil"/>
              <w:left w:val="single" w:color="auto" w:sz="4" w:space="0"/>
              <w:bottom w:val="single" w:color="auto" w:sz="4" w:space="0"/>
              <w:right w:val="single" w:color="auto" w:sz="4" w:space="0"/>
            </w:tcBorders>
            <w:vAlign w:val="center"/>
          </w:tcPr>
          <w:p w14:paraId="1B425F47">
            <w:pPr>
              <w:pStyle w:val="56"/>
              <w:ind w:firstLine="0" w:firstLineChars="0"/>
              <w:jc w:val="center"/>
              <w:rPr>
                <w:rFonts w:hAnsi="宋体"/>
                <w:sz w:val="18"/>
                <w:szCs w:val="18"/>
              </w:rPr>
            </w:pPr>
            <w:r>
              <w:rPr>
                <w:rFonts w:hint="eastAsia" w:hAnsi="宋体"/>
                <w:spacing w:val="1"/>
                <w:sz w:val="18"/>
                <w:szCs w:val="18"/>
              </w:rPr>
              <w:t>55</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63CA8274">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9" w:type="pct"/>
            <w:tcBorders>
              <w:top w:val="single" w:color="auto" w:sz="4" w:space="0"/>
              <w:left w:val="single" w:color="auto" w:sz="4" w:space="0"/>
              <w:bottom w:val="single" w:color="auto" w:sz="4" w:space="0"/>
              <w:right w:val="single" w:color="auto" w:sz="4" w:space="0"/>
            </w:tcBorders>
            <w:vAlign w:val="center"/>
          </w:tcPr>
          <w:p w14:paraId="369944B2">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2</w:t>
            </w:r>
          </w:p>
        </w:tc>
        <w:tc>
          <w:tcPr>
            <w:tcW w:w="341" w:type="pct"/>
            <w:tcBorders>
              <w:top w:val="single" w:color="auto" w:sz="4" w:space="0"/>
              <w:left w:val="single" w:color="auto" w:sz="4" w:space="0"/>
              <w:bottom w:val="single" w:color="auto" w:sz="4" w:space="0"/>
              <w:right w:val="single" w:color="auto" w:sz="4" w:space="0"/>
            </w:tcBorders>
            <w:vAlign w:val="center"/>
          </w:tcPr>
          <w:p w14:paraId="6E9BC201">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618552EA">
            <w:pPr>
              <w:pStyle w:val="56"/>
              <w:ind w:firstLine="0" w:firstLineChars="0"/>
              <w:jc w:val="center"/>
              <w:rPr>
                <w:rFonts w:hAnsi="宋体"/>
                <w:sz w:val="18"/>
                <w:szCs w:val="18"/>
              </w:rPr>
            </w:pPr>
            <w:r>
              <w:rPr>
                <w:rFonts w:hint="eastAsia" w:hAnsi="宋体"/>
                <w:spacing w:val="1"/>
                <w:sz w:val="18"/>
                <w:szCs w:val="18"/>
              </w:rPr>
              <w:t>577</w:t>
            </w:r>
          </w:p>
        </w:tc>
        <w:tc>
          <w:tcPr>
            <w:tcW w:w="287" w:type="pct"/>
            <w:vMerge w:val="restart"/>
            <w:tcBorders>
              <w:top w:val="nil"/>
              <w:left w:val="single" w:color="auto" w:sz="4" w:space="0"/>
              <w:bottom w:val="single" w:color="auto" w:sz="4" w:space="0"/>
              <w:right w:val="single" w:color="auto" w:sz="4" w:space="0"/>
            </w:tcBorders>
            <w:vAlign w:val="center"/>
          </w:tcPr>
          <w:p w14:paraId="709764B8">
            <w:pPr>
              <w:pStyle w:val="56"/>
              <w:ind w:firstLine="0" w:firstLineChars="0"/>
              <w:jc w:val="center"/>
              <w:rPr>
                <w:rFonts w:hAnsi="宋体"/>
                <w:sz w:val="18"/>
                <w:szCs w:val="18"/>
              </w:rPr>
            </w:pPr>
            <w:r>
              <w:rPr>
                <w:rFonts w:hint="eastAsia" w:hAnsi="宋体"/>
                <w:sz w:val="18"/>
                <w:szCs w:val="18"/>
              </w:rPr>
              <w:t>680</w:t>
            </w:r>
          </w:p>
        </w:tc>
        <w:tc>
          <w:tcPr>
            <w:tcW w:w="287" w:type="pct"/>
            <w:vMerge w:val="restart"/>
            <w:tcBorders>
              <w:top w:val="nil"/>
              <w:left w:val="single" w:color="auto" w:sz="4" w:space="0"/>
              <w:bottom w:val="single" w:color="auto" w:sz="4" w:space="0"/>
              <w:right w:val="single" w:color="auto" w:sz="4" w:space="0"/>
            </w:tcBorders>
            <w:vAlign w:val="center"/>
          </w:tcPr>
          <w:p w14:paraId="1DFE2183">
            <w:pPr>
              <w:pStyle w:val="56"/>
              <w:ind w:firstLine="0" w:firstLineChars="0"/>
              <w:jc w:val="center"/>
              <w:rPr>
                <w:rFonts w:hAnsi="宋体"/>
                <w:sz w:val="18"/>
                <w:szCs w:val="18"/>
              </w:rPr>
            </w:pPr>
            <w:r>
              <w:rPr>
                <w:rFonts w:hint="eastAsia" w:hAnsi="宋体"/>
                <w:sz w:val="18"/>
                <w:szCs w:val="18"/>
              </w:rPr>
              <w:t>750</w:t>
            </w:r>
          </w:p>
        </w:tc>
        <w:tc>
          <w:tcPr>
            <w:tcW w:w="287" w:type="pct"/>
            <w:vMerge w:val="restart"/>
            <w:tcBorders>
              <w:top w:val="nil"/>
              <w:left w:val="single" w:color="auto" w:sz="4" w:space="0"/>
              <w:bottom w:val="single" w:color="auto" w:sz="4" w:space="0"/>
              <w:right w:val="single" w:color="auto" w:sz="4" w:space="0"/>
            </w:tcBorders>
            <w:vAlign w:val="center"/>
          </w:tcPr>
          <w:p w14:paraId="71C00D46">
            <w:pPr>
              <w:pStyle w:val="56"/>
              <w:ind w:firstLine="0" w:firstLineChars="0"/>
              <w:jc w:val="center"/>
              <w:rPr>
                <w:rFonts w:hAnsi="宋体"/>
                <w:sz w:val="18"/>
                <w:szCs w:val="18"/>
              </w:rPr>
            </w:pPr>
            <w:r>
              <w:rPr>
                <w:rFonts w:hint="eastAsia" w:hAnsi="宋体"/>
                <w:sz w:val="18"/>
                <w:szCs w:val="18"/>
              </w:rPr>
              <w:t>27</w:t>
            </w:r>
          </w:p>
        </w:tc>
        <w:tc>
          <w:tcPr>
            <w:tcW w:w="287" w:type="pct"/>
            <w:vMerge w:val="restart"/>
            <w:tcBorders>
              <w:top w:val="nil"/>
              <w:left w:val="single" w:color="auto" w:sz="4" w:space="0"/>
              <w:bottom w:val="single" w:color="auto" w:sz="4" w:space="0"/>
              <w:right w:val="single" w:color="auto" w:sz="4" w:space="0"/>
            </w:tcBorders>
            <w:vAlign w:val="center"/>
          </w:tcPr>
          <w:p w14:paraId="546E3E02">
            <w:pPr>
              <w:pStyle w:val="56"/>
              <w:ind w:firstLine="0" w:firstLineChars="0"/>
              <w:jc w:val="center"/>
              <w:rPr>
                <w:rFonts w:hAnsi="宋体"/>
                <w:sz w:val="18"/>
                <w:szCs w:val="18"/>
              </w:rPr>
            </w:pPr>
            <w:r>
              <w:rPr>
                <w:rFonts w:hint="eastAsia" w:hAnsi="宋体"/>
                <w:sz w:val="18"/>
                <w:szCs w:val="18"/>
              </w:rPr>
              <w:t>18</w:t>
            </w:r>
          </w:p>
        </w:tc>
        <w:tc>
          <w:tcPr>
            <w:tcW w:w="287" w:type="pct"/>
            <w:vMerge w:val="restart"/>
            <w:tcBorders>
              <w:top w:val="nil"/>
              <w:left w:val="single" w:color="auto" w:sz="4" w:space="0"/>
              <w:bottom w:val="single" w:color="auto" w:sz="4" w:space="0"/>
              <w:right w:val="single" w:color="auto" w:sz="4" w:space="0"/>
            </w:tcBorders>
            <w:vAlign w:val="center"/>
          </w:tcPr>
          <w:p w14:paraId="35F85ABD">
            <w:pPr>
              <w:pStyle w:val="56"/>
              <w:ind w:firstLine="0" w:firstLineChars="0"/>
              <w:jc w:val="center"/>
              <w:rPr>
                <w:rFonts w:hAnsi="宋体"/>
                <w:sz w:val="18"/>
                <w:szCs w:val="18"/>
              </w:rPr>
            </w:pPr>
            <w:r>
              <w:rPr>
                <w:rFonts w:hint="eastAsia" w:hAnsi="宋体"/>
                <w:sz w:val="18"/>
                <w:szCs w:val="18"/>
              </w:rPr>
              <w:t>12</w:t>
            </w:r>
          </w:p>
        </w:tc>
        <w:tc>
          <w:tcPr>
            <w:tcW w:w="287" w:type="pct"/>
            <w:vMerge w:val="restart"/>
            <w:tcBorders>
              <w:top w:val="nil"/>
              <w:left w:val="single" w:color="auto" w:sz="4" w:space="0"/>
              <w:bottom w:val="single" w:color="auto" w:sz="4" w:space="0"/>
              <w:right w:val="single" w:color="auto" w:sz="4" w:space="0"/>
            </w:tcBorders>
            <w:vAlign w:val="center"/>
          </w:tcPr>
          <w:p w14:paraId="55032269">
            <w:pPr>
              <w:pStyle w:val="56"/>
              <w:ind w:firstLine="0" w:firstLineChars="0"/>
              <w:jc w:val="center"/>
              <w:rPr>
                <w:rFonts w:hAnsi="宋体"/>
                <w:sz w:val="18"/>
                <w:szCs w:val="18"/>
              </w:rPr>
            </w:pPr>
            <w:r>
              <w:rPr>
                <w:rFonts w:hint="eastAsia" w:hAnsi="宋体"/>
                <w:sz w:val="18"/>
                <w:szCs w:val="18"/>
              </w:rPr>
              <w:t>6</w:t>
            </w:r>
          </w:p>
        </w:tc>
        <w:tc>
          <w:tcPr>
            <w:tcW w:w="287" w:type="pct"/>
            <w:vMerge w:val="restart"/>
            <w:tcBorders>
              <w:top w:val="nil"/>
              <w:left w:val="single" w:color="auto" w:sz="4" w:space="0"/>
              <w:bottom w:val="single" w:color="auto" w:sz="4" w:space="0"/>
              <w:right w:val="single" w:color="auto" w:sz="4" w:space="0"/>
            </w:tcBorders>
            <w:vAlign w:val="center"/>
          </w:tcPr>
          <w:p w14:paraId="24A6E771">
            <w:pPr>
              <w:pStyle w:val="56"/>
              <w:ind w:firstLine="0" w:firstLineChars="0"/>
              <w:jc w:val="center"/>
              <w:rPr>
                <w:rFonts w:hAnsi="宋体"/>
                <w:sz w:val="18"/>
                <w:szCs w:val="18"/>
              </w:rPr>
            </w:pPr>
            <w:r>
              <w:rPr>
                <w:rFonts w:hint="eastAsia" w:hAnsi="宋体"/>
                <w:spacing w:val="1"/>
                <w:sz w:val="18"/>
                <w:szCs w:val="18"/>
              </w:rPr>
              <w:t>45</w:t>
            </w:r>
          </w:p>
        </w:tc>
        <w:tc>
          <w:tcPr>
            <w:tcW w:w="291" w:type="pct"/>
            <w:vMerge w:val="restart"/>
            <w:tcBorders>
              <w:top w:val="nil"/>
              <w:left w:val="single" w:color="auto" w:sz="4" w:space="0"/>
              <w:bottom w:val="single" w:color="auto" w:sz="4" w:space="0"/>
              <w:right w:val="single" w:color="auto" w:sz="4" w:space="0"/>
            </w:tcBorders>
            <w:vAlign w:val="center"/>
          </w:tcPr>
          <w:p w14:paraId="6698ACBA">
            <w:pPr>
              <w:pStyle w:val="56"/>
              <w:ind w:firstLine="0" w:firstLineChars="0"/>
              <w:jc w:val="center"/>
              <w:rPr>
                <w:rFonts w:hAnsi="宋体"/>
                <w:sz w:val="18"/>
                <w:szCs w:val="18"/>
              </w:rPr>
            </w:pPr>
            <w:r>
              <w:rPr>
                <w:rFonts w:hint="eastAsia" w:hAnsi="宋体"/>
                <w:spacing w:val="1"/>
                <w:sz w:val="18"/>
                <w:szCs w:val="18"/>
              </w:rPr>
              <w:t>45</w:t>
            </w:r>
          </w:p>
        </w:tc>
        <w:tc>
          <w:tcPr>
            <w:tcW w:w="471" w:type="pct"/>
            <w:vMerge w:val="restart"/>
            <w:tcBorders>
              <w:top w:val="nil"/>
              <w:left w:val="single" w:color="auto" w:sz="4" w:space="0"/>
              <w:bottom w:val="single" w:color="auto" w:sz="4" w:space="0"/>
              <w:right w:val="single" w:color="auto" w:sz="4" w:space="0"/>
            </w:tcBorders>
            <w:vAlign w:val="center"/>
          </w:tcPr>
          <w:p w14:paraId="78132D93">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5EBA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68E42E5E">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79B328AE">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1AABB6B2">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4</w:t>
            </w:r>
          </w:p>
        </w:tc>
        <w:tc>
          <w:tcPr>
            <w:tcW w:w="341" w:type="pct"/>
            <w:tcBorders>
              <w:top w:val="single" w:color="auto" w:sz="4" w:space="0"/>
              <w:left w:val="single" w:color="auto" w:sz="4" w:space="0"/>
              <w:bottom w:val="single" w:color="auto" w:sz="4" w:space="0"/>
              <w:right w:val="single" w:color="auto" w:sz="4" w:space="0"/>
            </w:tcBorders>
            <w:vAlign w:val="center"/>
          </w:tcPr>
          <w:p w14:paraId="0CAE318A">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69DCEC68">
            <w:pPr>
              <w:pStyle w:val="56"/>
              <w:ind w:firstLine="0" w:firstLineChars="0"/>
              <w:jc w:val="center"/>
              <w:rPr>
                <w:rFonts w:hAnsi="宋体"/>
                <w:sz w:val="18"/>
                <w:szCs w:val="18"/>
              </w:rPr>
            </w:pPr>
            <w:r>
              <w:rPr>
                <w:rFonts w:hint="eastAsia" w:hAnsi="宋体"/>
                <w:sz w:val="18"/>
                <w:szCs w:val="18"/>
              </w:rPr>
              <w:t>581</w:t>
            </w:r>
          </w:p>
        </w:tc>
        <w:tc>
          <w:tcPr>
            <w:tcW w:w="287" w:type="pct"/>
            <w:vMerge w:val="continue"/>
            <w:tcBorders>
              <w:top w:val="nil"/>
              <w:left w:val="single" w:color="auto" w:sz="4" w:space="0"/>
              <w:bottom w:val="single" w:color="auto" w:sz="4" w:space="0"/>
              <w:right w:val="single" w:color="auto" w:sz="4" w:space="0"/>
            </w:tcBorders>
            <w:vAlign w:val="center"/>
          </w:tcPr>
          <w:p w14:paraId="60379E41">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1B693A1">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D50E277">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903691B">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6477E8D">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AE88B5B">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6A5E2E7">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2EDFB4EB">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06412EC9">
            <w:pPr>
              <w:widowControl/>
              <w:adjustRightInd/>
              <w:spacing w:line="240" w:lineRule="auto"/>
              <w:jc w:val="left"/>
              <w:rPr>
                <w:rFonts w:ascii="宋体" w:hAnsi="宋体"/>
                <w:sz w:val="18"/>
                <w:szCs w:val="18"/>
              </w:rPr>
            </w:pPr>
          </w:p>
        </w:tc>
      </w:tr>
      <w:tr w14:paraId="1EB1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447644BF">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26C2DBF2">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285A20D9">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6</w:t>
            </w:r>
          </w:p>
        </w:tc>
        <w:tc>
          <w:tcPr>
            <w:tcW w:w="341" w:type="pct"/>
            <w:tcBorders>
              <w:top w:val="single" w:color="auto" w:sz="4" w:space="0"/>
              <w:left w:val="single" w:color="auto" w:sz="4" w:space="0"/>
              <w:bottom w:val="single" w:color="auto" w:sz="4" w:space="0"/>
              <w:right w:val="single" w:color="auto" w:sz="4" w:space="0"/>
            </w:tcBorders>
            <w:vAlign w:val="center"/>
          </w:tcPr>
          <w:p w14:paraId="6760D6F2">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19169F44">
            <w:pPr>
              <w:pStyle w:val="56"/>
              <w:ind w:firstLine="0" w:firstLineChars="0"/>
              <w:jc w:val="center"/>
              <w:rPr>
                <w:rFonts w:hAnsi="宋体"/>
                <w:sz w:val="18"/>
                <w:szCs w:val="18"/>
              </w:rPr>
            </w:pPr>
            <w:r>
              <w:rPr>
                <w:rFonts w:hint="eastAsia" w:hAnsi="宋体"/>
                <w:sz w:val="18"/>
                <w:szCs w:val="18"/>
              </w:rPr>
              <w:t>585</w:t>
            </w:r>
          </w:p>
        </w:tc>
        <w:tc>
          <w:tcPr>
            <w:tcW w:w="287" w:type="pct"/>
            <w:vMerge w:val="continue"/>
            <w:tcBorders>
              <w:top w:val="nil"/>
              <w:left w:val="single" w:color="auto" w:sz="4" w:space="0"/>
              <w:bottom w:val="single" w:color="auto" w:sz="4" w:space="0"/>
              <w:right w:val="single" w:color="auto" w:sz="4" w:space="0"/>
            </w:tcBorders>
            <w:vAlign w:val="center"/>
          </w:tcPr>
          <w:p w14:paraId="030890F4">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4CA8B46">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3F5ADAB6">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B3BF662">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7C593619">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C67A5AB">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12387CA">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04CAB56E">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3FDFB7FB">
            <w:pPr>
              <w:widowControl/>
              <w:adjustRightInd/>
              <w:spacing w:line="240" w:lineRule="auto"/>
              <w:jc w:val="left"/>
              <w:rPr>
                <w:rFonts w:ascii="宋体" w:hAnsi="宋体"/>
                <w:sz w:val="18"/>
                <w:szCs w:val="18"/>
              </w:rPr>
            </w:pPr>
          </w:p>
        </w:tc>
      </w:tr>
      <w:tr w14:paraId="463D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restart"/>
            <w:tcBorders>
              <w:top w:val="nil"/>
              <w:left w:val="single" w:color="auto" w:sz="4" w:space="0"/>
              <w:bottom w:val="single" w:color="auto" w:sz="4" w:space="0"/>
              <w:right w:val="single" w:color="auto" w:sz="4" w:space="0"/>
            </w:tcBorders>
            <w:vAlign w:val="center"/>
          </w:tcPr>
          <w:p w14:paraId="46FFD970">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2391CC3D">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9" w:type="pct"/>
            <w:tcBorders>
              <w:top w:val="single" w:color="auto" w:sz="4" w:space="0"/>
              <w:left w:val="single" w:color="auto" w:sz="4" w:space="0"/>
              <w:bottom w:val="single" w:color="auto" w:sz="4" w:space="0"/>
              <w:right w:val="single" w:color="auto" w:sz="4" w:space="0"/>
            </w:tcBorders>
            <w:vAlign w:val="center"/>
          </w:tcPr>
          <w:p w14:paraId="3ED5E494">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4</w:t>
            </w:r>
          </w:p>
        </w:tc>
        <w:tc>
          <w:tcPr>
            <w:tcW w:w="341" w:type="pct"/>
            <w:tcBorders>
              <w:top w:val="single" w:color="auto" w:sz="4" w:space="0"/>
              <w:left w:val="single" w:color="auto" w:sz="4" w:space="0"/>
              <w:bottom w:val="single" w:color="auto" w:sz="4" w:space="0"/>
              <w:right w:val="single" w:color="auto" w:sz="4" w:space="0"/>
            </w:tcBorders>
            <w:vAlign w:val="center"/>
          </w:tcPr>
          <w:p w14:paraId="5C297BD4">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5F60EBCA">
            <w:pPr>
              <w:pStyle w:val="56"/>
              <w:ind w:firstLine="0" w:firstLineChars="0"/>
              <w:jc w:val="center"/>
              <w:rPr>
                <w:rFonts w:hAnsi="宋体"/>
                <w:sz w:val="18"/>
                <w:szCs w:val="18"/>
              </w:rPr>
            </w:pPr>
            <w:r>
              <w:rPr>
                <w:rFonts w:hint="eastAsia" w:hAnsi="宋体"/>
                <w:spacing w:val="1"/>
                <w:sz w:val="18"/>
                <w:szCs w:val="18"/>
              </w:rPr>
              <w:t>632</w:t>
            </w:r>
          </w:p>
        </w:tc>
        <w:tc>
          <w:tcPr>
            <w:tcW w:w="287" w:type="pct"/>
            <w:vMerge w:val="restart"/>
            <w:tcBorders>
              <w:top w:val="nil"/>
              <w:left w:val="single" w:color="auto" w:sz="4" w:space="0"/>
              <w:bottom w:val="single" w:color="auto" w:sz="4" w:space="0"/>
              <w:right w:val="single" w:color="auto" w:sz="4" w:space="0"/>
            </w:tcBorders>
            <w:vAlign w:val="center"/>
          </w:tcPr>
          <w:p w14:paraId="062849D7">
            <w:pPr>
              <w:pStyle w:val="56"/>
              <w:ind w:firstLine="0" w:firstLineChars="0"/>
              <w:jc w:val="center"/>
              <w:rPr>
                <w:rFonts w:hAnsi="宋体"/>
                <w:sz w:val="18"/>
                <w:szCs w:val="18"/>
              </w:rPr>
            </w:pPr>
            <w:r>
              <w:rPr>
                <w:rFonts w:hint="eastAsia" w:hAnsi="宋体"/>
                <w:sz w:val="18"/>
                <w:szCs w:val="18"/>
              </w:rPr>
              <w:t>760</w:t>
            </w:r>
          </w:p>
        </w:tc>
        <w:tc>
          <w:tcPr>
            <w:tcW w:w="287" w:type="pct"/>
            <w:vMerge w:val="restart"/>
            <w:tcBorders>
              <w:top w:val="nil"/>
              <w:left w:val="single" w:color="auto" w:sz="4" w:space="0"/>
              <w:bottom w:val="single" w:color="auto" w:sz="4" w:space="0"/>
              <w:right w:val="single" w:color="auto" w:sz="4" w:space="0"/>
            </w:tcBorders>
            <w:vAlign w:val="center"/>
          </w:tcPr>
          <w:p w14:paraId="7F6684BC">
            <w:pPr>
              <w:pStyle w:val="56"/>
              <w:ind w:firstLine="0" w:firstLineChars="0"/>
              <w:jc w:val="center"/>
              <w:rPr>
                <w:rFonts w:hAnsi="宋体"/>
                <w:sz w:val="18"/>
                <w:szCs w:val="18"/>
              </w:rPr>
            </w:pPr>
            <w:r>
              <w:rPr>
                <w:rFonts w:hint="eastAsia" w:hAnsi="宋体"/>
                <w:sz w:val="18"/>
                <w:szCs w:val="18"/>
              </w:rPr>
              <w:t>830</w:t>
            </w:r>
          </w:p>
        </w:tc>
        <w:tc>
          <w:tcPr>
            <w:tcW w:w="287" w:type="pct"/>
            <w:vMerge w:val="restart"/>
            <w:tcBorders>
              <w:top w:val="nil"/>
              <w:left w:val="single" w:color="auto" w:sz="4" w:space="0"/>
              <w:bottom w:val="single" w:color="auto" w:sz="4" w:space="0"/>
              <w:right w:val="single" w:color="auto" w:sz="4" w:space="0"/>
            </w:tcBorders>
            <w:vAlign w:val="center"/>
          </w:tcPr>
          <w:p w14:paraId="258948F9">
            <w:pPr>
              <w:pStyle w:val="56"/>
              <w:ind w:firstLine="0" w:firstLineChars="0"/>
              <w:jc w:val="center"/>
              <w:rPr>
                <w:rFonts w:hAnsi="宋体"/>
                <w:sz w:val="18"/>
                <w:szCs w:val="18"/>
              </w:rPr>
            </w:pPr>
            <w:r>
              <w:rPr>
                <w:rFonts w:hint="eastAsia" w:hAnsi="宋体"/>
                <w:sz w:val="18"/>
                <w:szCs w:val="18"/>
              </w:rPr>
              <w:t>27</w:t>
            </w:r>
          </w:p>
        </w:tc>
        <w:tc>
          <w:tcPr>
            <w:tcW w:w="287" w:type="pct"/>
            <w:vMerge w:val="restart"/>
            <w:tcBorders>
              <w:top w:val="nil"/>
              <w:left w:val="single" w:color="auto" w:sz="4" w:space="0"/>
              <w:bottom w:val="single" w:color="auto" w:sz="4" w:space="0"/>
              <w:right w:val="single" w:color="auto" w:sz="4" w:space="0"/>
            </w:tcBorders>
            <w:vAlign w:val="center"/>
          </w:tcPr>
          <w:p w14:paraId="192BBDDA">
            <w:pPr>
              <w:pStyle w:val="56"/>
              <w:ind w:firstLine="0" w:firstLineChars="0"/>
              <w:jc w:val="center"/>
              <w:rPr>
                <w:rFonts w:hAnsi="宋体"/>
                <w:sz w:val="18"/>
                <w:szCs w:val="18"/>
              </w:rPr>
            </w:pPr>
            <w:r>
              <w:rPr>
                <w:rFonts w:hint="eastAsia" w:hAnsi="宋体"/>
                <w:sz w:val="18"/>
                <w:szCs w:val="18"/>
              </w:rPr>
              <w:t>20</w:t>
            </w:r>
          </w:p>
        </w:tc>
        <w:tc>
          <w:tcPr>
            <w:tcW w:w="287" w:type="pct"/>
            <w:vMerge w:val="restart"/>
            <w:tcBorders>
              <w:top w:val="nil"/>
              <w:left w:val="single" w:color="auto" w:sz="4" w:space="0"/>
              <w:bottom w:val="single" w:color="auto" w:sz="4" w:space="0"/>
              <w:right w:val="single" w:color="auto" w:sz="4" w:space="0"/>
            </w:tcBorders>
            <w:vAlign w:val="center"/>
          </w:tcPr>
          <w:p w14:paraId="56790932">
            <w:pPr>
              <w:pStyle w:val="56"/>
              <w:ind w:firstLine="0" w:firstLineChars="0"/>
              <w:jc w:val="center"/>
              <w:rPr>
                <w:rFonts w:hAnsi="宋体"/>
                <w:sz w:val="18"/>
                <w:szCs w:val="18"/>
              </w:rPr>
            </w:pPr>
            <w:r>
              <w:rPr>
                <w:rFonts w:hint="eastAsia" w:hAnsi="宋体"/>
                <w:sz w:val="18"/>
                <w:szCs w:val="18"/>
              </w:rPr>
              <w:t>12</w:t>
            </w:r>
          </w:p>
        </w:tc>
        <w:tc>
          <w:tcPr>
            <w:tcW w:w="287" w:type="pct"/>
            <w:vMerge w:val="restart"/>
            <w:tcBorders>
              <w:top w:val="nil"/>
              <w:left w:val="single" w:color="auto" w:sz="4" w:space="0"/>
              <w:bottom w:val="single" w:color="auto" w:sz="4" w:space="0"/>
              <w:right w:val="single" w:color="auto" w:sz="4" w:space="0"/>
            </w:tcBorders>
            <w:vAlign w:val="center"/>
          </w:tcPr>
          <w:p w14:paraId="0ECA4D7E">
            <w:pPr>
              <w:pStyle w:val="56"/>
              <w:ind w:firstLine="0" w:firstLineChars="0"/>
              <w:jc w:val="center"/>
              <w:rPr>
                <w:rFonts w:hAnsi="宋体"/>
                <w:sz w:val="18"/>
                <w:szCs w:val="18"/>
              </w:rPr>
            </w:pPr>
            <w:r>
              <w:rPr>
                <w:rFonts w:hint="eastAsia" w:hAnsi="宋体"/>
                <w:sz w:val="18"/>
                <w:szCs w:val="18"/>
              </w:rPr>
              <w:t>6</w:t>
            </w:r>
          </w:p>
        </w:tc>
        <w:tc>
          <w:tcPr>
            <w:tcW w:w="287" w:type="pct"/>
            <w:vMerge w:val="restart"/>
            <w:tcBorders>
              <w:top w:val="nil"/>
              <w:left w:val="single" w:color="auto" w:sz="4" w:space="0"/>
              <w:bottom w:val="single" w:color="auto" w:sz="4" w:space="0"/>
              <w:right w:val="single" w:color="auto" w:sz="4" w:space="0"/>
            </w:tcBorders>
            <w:vAlign w:val="center"/>
          </w:tcPr>
          <w:p w14:paraId="6F8A1B65">
            <w:pPr>
              <w:pStyle w:val="56"/>
              <w:ind w:firstLine="0" w:firstLineChars="0"/>
              <w:jc w:val="center"/>
              <w:rPr>
                <w:rFonts w:hAnsi="宋体"/>
                <w:sz w:val="18"/>
                <w:szCs w:val="18"/>
              </w:rPr>
            </w:pPr>
            <w:r>
              <w:rPr>
                <w:rFonts w:hint="eastAsia" w:hAnsi="宋体"/>
                <w:spacing w:val="1"/>
                <w:sz w:val="18"/>
                <w:szCs w:val="18"/>
              </w:rPr>
              <w:t>45</w:t>
            </w:r>
          </w:p>
        </w:tc>
        <w:tc>
          <w:tcPr>
            <w:tcW w:w="291" w:type="pct"/>
            <w:vMerge w:val="restart"/>
            <w:tcBorders>
              <w:top w:val="nil"/>
              <w:left w:val="single" w:color="auto" w:sz="4" w:space="0"/>
              <w:bottom w:val="single" w:color="auto" w:sz="4" w:space="0"/>
              <w:right w:val="single" w:color="auto" w:sz="4" w:space="0"/>
            </w:tcBorders>
            <w:vAlign w:val="center"/>
          </w:tcPr>
          <w:p w14:paraId="17B3041D">
            <w:pPr>
              <w:pStyle w:val="56"/>
              <w:ind w:firstLine="0" w:firstLineChars="0"/>
              <w:jc w:val="center"/>
              <w:rPr>
                <w:rFonts w:hAnsi="宋体"/>
                <w:sz w:val="18"/>
                <w:szCs w:val="18"/>
              </w:rPr>
            </w:pPr>
            <w:r>
              <w:rPr>
                <w:rFonts w:hint="eastAsia" w:hAnsi="宋体"/>
                <w:spacing w:val="1"/>
                <w:sz w:val="18"/>
                <w:szCs w:val="18"/>
              </w:rPr>
              <w:t>45</w:t>
            </w:r>
          </w:p>
        </w:tc>
        <w:tc>
          <w:tcPr>
            <w:tcW w:w="471" w:type="pct"/>
            <w:vMerge w:val="restart"/>
            <w:tcBorders>
              <w:top w:val="nil"/>
              <w:left w:val="single" w:color="auto" w:sz="4" w:space="0"/>
              <w:bottom w:val="single" w:color="auto" w:sz="4" w:space="0"/>
              <w:right w:val="single" w:color="auto" w:sz="4" w:space="0"/>
            </w:tcBorders>
            <w:vAlign w:val="center"/>
          </w:tcPr>
          <w:p w14:paraId="45B8D3B8">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6E50F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784D04E8">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493B4B43">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72B3597D">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6</w:t>
            </w:r>
          </w:p>
        </w:tc>
        <w:tc>
          <w:tcPr>
            <w:tcW w:w="341" w:type="pct"/>
            <w:tcBorders>
              <w:top w:val="single" w:color="auto" w:sz="4" w:space="0"/>
              <w:left w:val="single" w:color="auto" w:sz="4" w:space="0"/>
              <w:bottom w:val="single" w:color="auto" w:sz="4" w:space="0"/>
              <w:right w:val="single" w:color="auto" w:sz="4" w:space="0"/>
            </w:tcBorders>
            <w:vAlign w:val="center"/>
          </w:tcPr>
          <w:p w14:paraId="1597765C">
            <w:pPr>
              <w:pStyle w:val="56"/>
              <w:ind w:firstLine="0" w:firstLineChars="0"/>
              <w:jc w:val="center"/>
              <w:rPr>
                <w:rFonts w:hint="eastAsia" w:hAnsi="宋体" w:eastAsia="宋体"/>
                <w:sz w:val="18"/>
                <w:szCs w:val="18"/>
                <w:lang w:val="en-US" w:eastAsia="zh-CN"/>
              </w:rPr>
            </w:pPr>
            <w:r>
              <w:rPr>
                <w:rFonts w:hint="eastAsia" w:hAnsi="宋体"/>
                <w:sz w:val="18"/>
                <w:szCs w:val="18"/>
              </w:rPr>
              <w:t>3</w:t>
            </w:r>
            <w:r>
              <w:rPr>
                <w:rFonts w:hint="eastAsia" w:hAnsi="宋体"/>
                <w:sz w:val="18"/>
                <w:szCs w:val="18"/>
                <w:lang w:val="en-US" w:eastAsia="zh-CN"/>
              </w:rPr>
              <w:t>5</w:t>
            </w:r>
          </w:p>
        </w:tc>
        <w:tc>
          <w:tcPr>
            <w:tcW w:w="376" w:type="pct"/>
            <w:tcBorders>
              <w:top w:val="single" w:color="auto" w:sz="4" w:space="0"/>
              <w:left w:val="single" w:color="auto" w:sz="4" w:space="0"/>
              <w:bottom w:val="single" w:color="auto" w:sz="4" w:space="0"/>
              <w:right w:val="single" w:color="auto" w:sz="4" w:space="0"/>
            </w:tcBorders>
            <w:vAlign w:val="center"/>
          </w:tcPr>
          <w:p w14:paraId="5B8D0B5E">
            <w:pPr>
              <w:pStyle w:val="56"/>
              <w:ind w:firstLine="0" w:firstLineChars="0"/>
              <w:jc w:val="center"/>
              <w:rPr>
                <w:rFonts w:hAnsi="宋体"/>
                <w:sz w:val="18"/>
                <w:szCs w:val="18"/>
              </w:rPr>
            </w:pPr>
            <w:r>
              <w:rPr>
                <w:rFonts w:hint="eastAsia" w:hAnsi="宋体"/>
                <w:sz w:val="18"/>
                <w:szCs w:val="18"/>
              </w:rPr>
              <w:t>636</w:t>
            </w:r>
          </w:p>
        </w:tc>
        <w:tc>
          <w:tcPr>
            <w:tcW w:w="287" w:type="pct"/>
            <w:vMerge w:val="continue"/>
            <w:tcBorders>
              <w:top w:val="nil"/>
              <w:left w:val="single" w:color="auto" w:sz="4" w:space="0"/>
              <w:bottom w:val="single" w:color="auto" w:sz="4" w:space="0"/>
              <w:right w:val="single" w:color="auto" w:sz="4" w:space="0"/>
            </w:tcBorders>
            <w:vAlign w:val="center"/>
          </w:tcPr>
          <w:p w14:paraId="714839CA">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5F15FB7">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B56393C">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AD8B617">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334A67A">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3FA7473F">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5609E54E">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139D5DB5">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552FF74C">
            <w:pPr>
              <w:widowControl/>
              <w:adjustRightInd/>
              <w:spacing w:line="240" w:lineRule="auto"/>
              <w:jc w:val="left"/>
              <w:rPr>
                <w:rFonts w:ascii="宋体" w:hAnsi="宋体"/>
                <w:sz w:val="18"/>
                <w:szCs w:val="18"/>
              </w:rPr>
            </w:pPr>
          </w:p>
        </w:tc>
      </w:tr>
      <w:tr w14:paraId="07E9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71" w:type="pct"/>
            <w:vMerge w:val="continue"/>
            <w:tcBorders>
              <w:top w:val="nil"/>
              <w:left w:val="single" w:color="auto" w:sz="4" w:space="0"/>
              <w:bottom w:val="single" w:color="auto" w:sz="4" w:space="0"/>
              <w:right w:val="single" w:color="auto" w:sz="4" w:space="0"/>
            </w:tcBorders>
            <w:vAlign w:val="center"/>
          </w:tcPr>
          <w:p w14:paraId="7CAC2CD1">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1CC67445">
            <w:pPr>
              <w:widowControl/>
              <w:adjustRightInd/>
              <w:spacing w:line="240" w:lineRule="auto"/>
              <w:jc w:val="left"/>
              <w:rPr>
                <w:rFonts w:ascii="宋体" w:hAnsi="宋体"/>
                <w:sz w:val="18"/>
                <w:szCs w:val="18"/>
              </w:rPr>
            </w:pPr>
          </w:p>
        </w:tc>
        <w:tc>
          <w:tcPr>
            <w:tcW w:w="329" w:type="pct"/>
            <w:tcBorders>
              <w:top w:val="single" w:color="auto" w:sz="4" w:space="0"/>
              <w:left w:val="single" w:color="auto" w:sz="4" w:space="0"/>
              <w:bottom w:val="single" w:color="auto" w:sz="4" w:space="0"/>
              <w:right w:val="single" w:color="auto" w:sz="4" w:space="0"/>
            </w:tcBorders>
            <w:vAlign w:val="center"/>
          </w:tcPr>
          <w:p w14:paraId="711A8099">
            <w:pPr>
              <w:pStyle w:val="56"/>
              <w:ind w:firstLine="0" w:firstLineChars="0"/>
              <w:jc w:val="center"/>
              <w:rPr>
                <w:rFonts w:hAnsi="宋体"/>
                <w:sz w:val="18"/>
                <w:szCs w:val="18"/>
              </w:rPr>
            </w:pPr>
            <w:r>
              <w:rPr>
                <w:rFonts w:hint="eastAsia" w:hAnsi="宋体"/>
                <w:spacing w:val="1"/>
                <w:sz w:val="18"/>
                <w:szCs w:val="18"/>
              </w:rPr>
              <w:t>18</w:t>
            </w:r>
          </w:p>
        </w:tc>
        <w:tc>
          <w:tcPr>
            <w:tcW w:w="341" w:type="pct"/>
            <w:tcBorders>
              <w:top w:val="single" w:color="auto" w:sz="4" w:space="0"/>
              <w:left w:val="single" w:color="auto" w:sz="4" w:space="0"/>
              <w:bottom w:val="single" w:color="auto" w:sz="4" w:space="0"/>
              <w:right w:val="single" w:color="auto" w:sz="4" w:space="0"/>
            </w:tcBorders>
            <w:vAlign w:val="center"/>
          </w:tcPr>
          <w:p w14:paraId="7D685F2D">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6" w:type="pct"/>
            <w:tcBorders>
              <w:top w:val="single" w:color="auto" w:sz="4" w:space="0"/>
              <w:left w:val="single" w:color="auto" w:sz="4" w:space="0"/>
              <w:bottom w:val="single" w:color="auto" w:sz="4" w:space="0"/>
              <w:right w:val="single" w:color="auto" w:sz="4" w:space="0"/>
            </w:tcBorders>
            <w:vAlign w:val="center"/>
          </w:tcPr>
          <w:p w14:paraId="6E511DA5">
            <w:pPr>
              <w:pStyle w:val="56"/>
              <w:ind w:firstLine="0" w:firstLineChars="0"/>
              <w:jc w:val="center"/>
              <w:rPr>
                <w:rFonts w:hAnsi="宋体"/>
                <w:sz w:val="18"/>
                <w:szCs w:val="18"/>
              </w:rPr>
            </w:pPr>
            <w:r>
              <w:rPr>
                <w:rFonts w:hint="eastAsia" w:hAnsi="宋体"/>
                <w:sz w:val="18"/>
                <w:szCs w:val="18"/>
              </w:rPr>
              <w:t>640</w:t>
            </w:r>
          </w:p>
        </w:tc>
        <w:tc>
          <w:tcPr>
            <w:tcW w:w="287" w:type="pct"/>
            <w:vMerge w:val="continue"/>
            <w:tcBorders>
              <w:top w:val="nil"/>
              <w:left w:val="single" w:color="auto" w:sz="4" w:space="0"/>
              <w:bottom w:val="single" w:color="auto" w:sz="4" w:space="0"/>
              <w:right w:val="single" w:color="auto" w:sz="4" w:space="0"/>
            </w:tcBorders>
            <w:vAlign w:val="center"/>
          </w:tcPr>
          <w:p w14:paraId="6B9CF113">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97F8626">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308680C9">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2BED5933">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443FA289">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0C697545">
            <w:pPr>
              <w:widowControl/>
              <w:adjustRightInd/>
              <w:spacing w:line="240" w:lineRule="auto"/>
              <w:jc w:val="left"/>
              <w:rPr>
                <w:rFonts w:ascii="宋体" w:hAnsi="宋体"/>
                <w:sz w:val="18"/>
                <w:szCs w:val="18"/>
              </w:rPr>
            </w:pPr>
          </w:p>
        </w:tc>
        <w:tc>
          <w:tcPr>
            <w:tcW w:w="287" w:type="pct"/>
            <w:vMerge w:val="continue"/>
            <w:tcBorders>
              <w:top w:val="nil"/>
              <w:left w:val="single" w:color="auto" w:sz="4" w:space="0"/>
              <w:bottom w:val="single" w:color="auto" w:sz="4" w:space="0"/>
              <w:right w:val="single" w:color="auto" w:sz="4" w:space="0"/>
            </w:tcBorders>
            <w:vAlign w:val="center"/>
          </w:tcPr>
          <w:p w14:paraId="15E55718">
            <w:pPr>
              <w:widowControl/>
              <w:adjustRightInd/>
              <w:spacing w:line="240" w:lineRule="auto"/>
              <w:jc w:val="left"/>
              <w:rPr>
                <w:rFonts w:ascii="宋体" w:hAnsi="宋体"/>
                <w:sz w:val="18"/>
                <w:szCs w:val="18"/>
              </w:rPr>
            </w:pPr>
          </w:p>
        </w:tc>
        <w:tc>
          <w:tcPr>
            <w:tcW w:w="291" w:type="pct"/>
            <w:vMerge w:val="continue"/>
            <w:tcBorders>
              <w:top w:val="nil"/>
              <w:left w:val="single" w:color="auto" w:sz="4" w:space="0"/>
              <w:bottom w:val="single" w:color="auto" w:sz="4" w:space="0"/>
              <w:right w:val="single" w:color="auto" w:sz="4" w:space="0"/>
            </w:tcBorders>
            <w:vAlign w:val="center"/>
          </w:tcPr>
          <w:p w14:paraId="1BF0C4FB">
            <w:pPr>
              <w:widowControl/>
              <w:adjustRightInd/>
              <w:spacing w:line="240" w:lineRule="auto"/>
              <w:jc w:val="left"/>
              <w:rPr>
                <w:rFonts w:ascii="宋体" w:hAnsi="宋体"/>
                <w:sz w:val="18"/>
                <w:szCs w:val="18"/>
              </w:rPr>
            </w:pPr>
          </w:p>
        </w:tc>
        <w:tc>
          <w:tcPr>
            <w:tcW w:w="471" w:type="pct"/>
            <w:vMerge w:val="continue"/>
            <w:tcBorders>
              <w:top w:val="nil"/>
              <w:left w:val="single" w:color="auto" w:sz="4" w:space="0"/>
              <w:bottom w:val="single" w:color="auto" w:sz="4" w:space="0"/>
              <w:right w:val="single" w:color="auto" w:sz="4" w:space="0"/>
            </w:tcBorders>
            <w:vAlign w:val="center"/>
          </w:tcPr>
          <w:p w14:paraId="292F0E92">
            <w:pPr>
              <w:widowControl/>
              <w:adjustRightInd/>
              <w:spacing w:line="240" w:lineRule="auto"/>
              <w:jc w:val="left"/>
              <w:rPr>
                <w:rFonts w:ascii="宋体" w:hAnsi="宋体"/>
                <w:sz w:val="18"/>
                <w:szCs w:val="18"/>
              </w:rPr>
            </w:pPr>
          </w:p>
        </w:tc>
      </w:tr>
    </w:tbl>
    <w:p w14:paraId="3DECBE94">
      <w:pPr>
        <w:widowControl/>
        <w:adjustRightInd/>
        <w:spacing w:line="240" w:lineRule="auto"/>
        <w:jc w:val="center"/>
        <w:rPr>
          <w:rFonts w:ascii="黑体" w:hAnsi="黑体" w:eastAsia="黑体"/>
        </w:rPr>
      </w:pPr>
    </w:p>
    <w:p w14:paraId="7FA0E239">
      <w:pPr>
        <w:widowControl/>
        <w:adjustRightInd/>
        <w:spacing w:line="240" w:lineRule="auto"/>
        <w:jc w:val="center"/>
        <w:rPr>
          <w:rFonts w:hint="eastAsia" w:ascii="黑体" w:hAnsi="黑体" w:eastAsia="黑体"/>
        </w:rPr>
      </w:pPr>
    </w:p>
    <w:p w14:paraId="7BF4E1F9">
      <w:pPr>
        <w:widowControl/>
        <w:adjustRightInd/>
        <w:spacing w:line="240" w:lineRule="auto"/>
        <w:jc w:val="center"/>
        <w:rPr>
          <w:rFonts w:ascii="黑体" w:hAnsi="黑体" w:eastAsia="黑体"/>
        </w:rPr>
      </w:pPr>
      <w:r>
        <w:rPr>
          <w:rFonts w:hint="eastAsia" w:ascii="黑体" w:hAnsi="黑体" w:eastAsia="黑体"/>
        </w:rPr>
        <w:t>表 1 法兰钢管尺寸（续）</w:t>
      </w:r>
    </w:p>
    <w:p w14:paraId="4839FD2C">
      <w:pPr>
        <w:widowControl/>
        <w:adjustRightInd/>
        <w:spacing w:line="240" w:lineRule="auto"/>
        <w:jc w:val="center"/>
        <w:rPr>
          <w:rFonts w:ascii="黑体" w:hAnsi="黑体" w:eastAsia="黑体"/>
        </w:rPr>
      </w:pPr>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1973"/>
        <w:gridCol w:w="919"/>
        <w:gridCol w:w="989"/>
        <w:gridCol w:w="1048"/>
        <w:gridCol w:w="798"/>
        <w:gridCol w:w="798"/>
        <w:gridCol w:w="812"/>
        <w:gridCol w:w="767"/>
        <w:gridCol w:w="812"/>
        <w:gridCol w:w="812"/>
        <w:gridCol w:w="812"/>
        <w:gridCol w:w="818"/>
        <w:gridCol w:w="1367"/>
      </w:tblGrid>
      <w:tr w14:paraId="620E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70" w:type="pct"/>
            <w:vMerge w:val="restart"/>
            <w:tcBorders>
              <w:top w:val="single" w:color="auto" w:sz="4" w:space="0"/>
              <w:left w:val="single" w:color="auto" w:sz="4" w:space="0"/>
              <w:bottom w:val="single" w:color="auto" w:sz="4" w:space="0"/>
              <w:right w:val="single" w:color="auto" w:sz="4" w:space="0"/>
            </w:tcBorders>
            <w:vAlign w:val="center"/>
          </w:tcPr>
          <w:p w14:paraId="14467E81">
            <w:pPr>
              <w:pStyle w:val="231"/>
              <w:ind w:right="120"/>
              <w:jc w:val="center"/>
              <w:rPr>
                <w:rFonts w:ascii="宋体" w:hAnsi="宋体" w:eastAsia="宋体"/>
                <w:spacing w:val="-2"/>
                <w:sz w:val="18"/>
                <w:szCs w:val="18"/>
              </w:rPr>
            </w:pPr>
            <w:bookmarkStart w:id="77" w:name="OLE_LINK3" w:colFirst="0" w:colLast="12"/>
            <w:r>
              <w:rPr>
                <w:rFonts w:hint="eastAsia" w:ascii="宋体" w:hAnsi="宋体" w:eastAsia="宋体"/>
                <w:i/>
                <w:iCs/>
                <w:spacing w:val="1"/>
                <w:sz w:val="18"/>
                <w:szCs w:val="18"/>
              </w:rPr>
              <w:t>D</w:t>
            </w:r>
            <w:r>
              <w:rPr>
                <w:rFonts w:hint="eastAsia" w:ascii="宋体" w:hAnsi="宋体" w:eastAsia="宋体"/>
                <w:spacing w:val="-2"/>
                <w:sz w:val="18"/>
                <w:szCs w:val="18"/>
                <w:vertAlign w:val="subscript"/>
              </w:rPr>
              <w:t>0</w:t>
            </w:r>
          </w:p>
          <w:p w14:paraId="58EF3A8F">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702" w:type="pct"/>
            <w:vMerge w:val="restart"/>
            <w:tcBorders>
              <w:top w:val="single" w:color="auto" w:sz="4" w:space="0"/>
              <w:left w:val="single" w:color="auto" w:sz="4" w:space="0"/>
              <w:bottom w:val="single" w:color="auto" w:sz="4" w:space="0"/>
              <w:right w:val="single" w:color="auto" w:sz="4" w:space="0"/>
            </w:tcBorders>
            <w:vAlign w:val="center"/>
          </w:tcPr>
          <w:p w14:paraId="17EC7ADB">
            <w:pPr>
              <w:pStyle w:val="231"/>
              <w:ind w:right="203"/>
              <w:jc w:val="center"/>
              <w:rPr>
                <w:rFonts w:ascii="宋体" w:hAnsi="宋体" w:eastAsia="宋体"/>
                <w:spacing w:val="-2"/>
                <w:sz w:val="18"/>
                <w:szCs w:val="18"/>
              </w:rPr>
            </w:pPr>
            <w:r>
              <w:rPr>
                <w:rFonts w:hint="eastAsia" w:ascii="宋体" w:hAnsi="宋体" w:eastAsia="宋体"/>
                <w:i/>
                <w:iCs/>
                <w:spacing w:val="1"/>
                <w:sz w:val="18"/>
                <w:szCs w:val="18"/>
              </w:rPr>
              <w:t>L</w:t>
            </w:r>
          </w:p>
          <w:p w14:paraId="54AB3881">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27" w:type="pct"/>
            <w:vMerge w:val="restart"/>
            <w:tcBorders>
              <w:top w:val="single" w:color="auto" w:sz="4" w:space="0"/>
              <w:left w:val="single" w:color="auto" w:sz="4" w:space="0"/>
              <w:bottom w:val="single" w:color="auto" w:sz="4" w:space="0"/>
              <w:right w:val="single" w:color="auto" w:sz="4" w:space="0"/>
            </w:tcBorders>
            <w:vAlign w:val="center"/>
          </w:tcPr>
          <w:p w14:paraId="73341E27">
            <w:pPr>
              <w:pStyle w:val="231"/>
              <w:ind w:right="199"/>
              <w:jc w:val="center"/>
              <w:rPr>
                <w:rFonts w:ascii="宋体" w:hAnsi="宋体" w:eastAsia="宋体"/>
                <w:spacing w:val="-2"/>
                <w:sz w:val="18"/>
                <w:szCs w:val="18"/>
              </w:rPr>
            </w:pPr>
            <w:r>
              <w:rPr>
                <w:rFonts w:hint="eastAsia" w:ascii="宋体" w:hAnsi="宋体" w:eastAsia="宋体"/>
                <w:i/>
                <w:iCs/>
                <w:spacing w:val="1"/>
                <w:sz w:val="18"/>
                <w:szCs w:val="18"/>
              </w:rPr>
              <w:t>T</w:t>
            </w:r>
            <w:r>
              <w:rPr>
                <w:rFonts w:hint="eastAsia" w:ascii="宋体" w:hAnsi="宋体" w:eastAsia="宋体"/>
                <w:spacing w:val="-2"/>
                <w:sz w:val="18"/>
                <w:szCs w:val="18"/>
                <w:vertAlign w:val="subscript"/>
              </w:rPr>
              <w:t>1</w:t>
            </w:r>
          </w:p>
          <w:p w14:paraId="4B893F43">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013" w:type="pct"/>
            <w:gridSpan w:val="10"/>
            <w:tcBorders>
              <w:top w:val="single" w:color="auto" w:sz="4" w:space="0"/>
              <w:left w:val="single" w:color="auto" w:sz="4" w:space="0"/>
              <w:bottom w:val="single" w:color="auto" w:sz="4" w:space="0"/>
              <w:right w:val="single" w:color="auto" w:sz="4" w:space="0"/>
            </w:tcBorders>
            <w:vAlign w:val="center"/>
          </w:tcPr>
          <w:p w14:paraId="7A928C06">
            <w:pPr>
              <w:pStyle w:val="56"/>
              <w:ind w:firstLine="0" w:firstLineChars="0"/>
              <w:jc w:val="center"/>
              <w:rPr>
                <w:rFonts w:hAnsi="宋体"/>
                <w:sz w:val="18"/>
                <w:szCs w:val="18"/>
              </w:rPr>
            </w:pPr>
            <w:r>
              <w:rPr>
                <w:rFonts w:hint="eastAsia" w:hAnsi="宋体"/>
                <w:sz w:val="18"/>
                <w:szCs w:val="18"/>
              </w:rPr>
              <w:t>法  兰</w:t>
            </w:r>
          </w:p>
        </w:tc>
        <w:tc>
          <w:tcPr>
            <w:tcW w:w="486" w:type="pct"/>
            <w:vMerge w:val="restart"/>
            <w:tcBorders>
              <w:top w:val="single" w:color="auto" w:sz="4" w:space="0"/>
              <w:left w:val="single" w:color="auto" w:sz="4" w:space="0"/>
              <w:bottom w:val="single" w:color="auto" w:sz="4" w:space="0"/>
              <w:right w:val="single" w:color="auto" w:sz="4" w:space="0"/>
            </w:tcBorders>
            <w:vAlign w:val="center"/>
          </w:tcPr>
          <w:p w14:paraId="58FCAAB1">
            <w:pPr>
              <w:pStyle w:val="231"/>
              <w:ind w:left="282" w:hanging="226"/>
              <w:jc w:val="center"/>
              <w:rPr>
                <w:rFonts w:ascii="宋体" w:hAnsi="宋体" w:eastAsia="宋体"/>
                <w:sz w:val="18"/>
                <w:szCs w:val="18"/>
              </w:rPr>
            </w:pPr>
            <w:r>
              <w:rPr>
                <w:rFonts w:hint="eastAsia" w:ascii="宋体" w:hAnsi="宋体" w:eastAsia="宋体"/>
                <w:sz w:val="18"/>
                <w:szCs w:val="18"/>
              </w:rPr>
              <w:t>最大允许</w:t>
            </w:r>
          </w:p>
          <w:p w14:paraId="5EBCD949">
            <w:pPr>
              <w:pStyle w:val="231"/>
              <w:ind w:left="282" w:hanging="226"/>
              <w:jc w:val="center"/>
              <w:rPr>
                <w:rFonts w:ascii="宋体" w:hAnsi="宋体" w:eastAsia="宋体"/>
                <w:sz w:val="18"/>
                <w:szCs w:val="18"/>
              </w:rPr>
            </w:pPr>
            <w:r>
              <w:rPr>
                <w:rFonts w:hint="eastAsia" w:ascii="宋体" w:hAnsi="宋体" w:eastAsia="宋体"/>
                <w:sz w:val="18"/>
                <w:szCs w:val="18"/>
              </w:rPr>
              <w:t>工作压力</w:t>
            </w:r>
          </w:p>
          <w:p w14:paraId="1750D88B">
            <w:pPr>
              <w:pStyle w:val="231"/>
              <w:ind w:left="282" w:hanging="226"/>
              <w:jc w:val="center"/>
              <w:rPr>
                <w:rFonts w:ascii="宋体" w:hAnsi="宋体" w:eastAsia="宋体"/>
                <w:sz w:val="18"/>
                <w:szCs w:val="18"/>
              </w:rPr>
            </w:pPr>
            <w:r>
              <w:rPr>
                <w:rFonts w:hint="eastAsia" w:ascii="宋体" w:hAnsi="宋体" w:eastAsia="宋体"/>
                <w:spacing w:val="1"/>
                <w:sz w:val="18"/>
                <w:szCs w:val="18"/>
              </w:rPr>
              <w:t>MP</w:t>
            </w:r>
            <w:r>
              <w:rPr>
                <w:rFonts w:hint="eastAsia" w:ascii="宋体" w:hAnsi="宋体" w:eastAsia="宋体"/>
                <w:spacing w:val="-2"/>
                <w:sz w:val="18"/>
                <w:szCs w:val="18"/>
              </w:rPr>
              <w:t>a</w:t>
            </w:r>
          </w:p>
        </w:tc>
      </w:tr>
      <w:tr w14:paraId="6CFB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470" w:type="pct"/>
            <w:vMerge w:val="continue"/>
            <w:tcBorders>
              <w:top w:val="single" w:color="auto" w:sz="4" w:space="0"/>
              <w:left w:val="single" w:color="auto" w:sz="4" w:space="0"/>
              <w:bottom w:val="single" w:color="auto" w:sz="4" w:space="0"/>
              <w:right w:val="single" w:color="auto" w:sz="4" w:space="0"/>
            </w:tcBorders>
            <w:vAlign w:val="center"/>
          </w:tcPr>
          <w:p w14:paraId="4822F189">
            <w:pPr>
              <w:widowControl/>
              <w:adjustRightInd/>
              <w:spacing w:line="240" w:lineRule="auto"/>
              <w:jc w:val="left"/>
              <w:rPr>
                <w:rFonts w:ascii="宋体" w:hAnsi="宋体"/>
                <w:sz w:val="18"/>
                <w:szCs w:val="18"/>
              </w:rPr>
            </w:pPr>
          </w:p>
        </w:tc>
        <w:tc>
          <w:tcPr>
            <w:tcW w:w="702" w:type="pct"/>
            <w:vMerge w:val="continue"/>
            <w:tcBorders>
              <w:top w:val="single" w:color="auto" w:sz="4" w:space="0"/>
              <w:left w:val="single" w:color="auto" w:sz="4" w:space="0"/>
              <w:bottom w:val="single" w:color="auto" w:sz="4" w:space="0"/>
              <w:right w:val="single" w:color="auto" w:sz="4" w:space="0"/>
            </w:tcBorders>
            <w:vAlign w:val="center"/>
          </w:tcPr>
          <w:p w14:paraId="4ADA7FB3">
            <w:pPr>
              <w:widowControl/>
              <w:adjustRightInd/>
              <w:spacing w:line="240" w:lineRule="auto"/>
              <w:jc w:val="left"/>
              <w:rPr>
                <w:rFonts w:ascii="宋体" w:hAnsi="宋体"/>
                <w:sz w:val="18"/>
                <w:szCs w:val="18"/>
              </w:rPr>
            </w:pPr>
          </w:p>
        </w:tc>
        <w:tc>
          <w:tcPr>
            <w:tcW w:w="327" w:type="pct"/>
            <w:vMerge w:val="continue"/>
            <w:tcBorders>
              <w:top w:val="single" w:color="auto" w:sz="4" w:space="0"/>
              <w:left w:val="single" w:color="auto" w:sz="4" w:space="0"/>
              <w:bottom w:val="single" w:color="auto" w:sz="4" w:space="0"/>
              <w:right w:val="single" w:color="auto" w:sz="4" w:space="0"/>
            </w:tcBorders>
            <w:vAlign w:val="center"/>
          </w:tcPr>
          <w:p w14:paraId="2A08163E">
            <w:pPr>
              <w:widowControl/>
              <w:adjustRightInd/>
              <w:spacing w:line="240" w:lineRule="auto"/>
              <w:jc w:val="left"/>
              <w:rPr>
                <w:rFonts w:ascii="宋体" w:hAnsi="宋体"/>
                <w:sz w:val="18"/>
                <w:szCs w:val="18"/>
              </w:rPr>
            </w:pPr>
          </w:p>
        </w:tc>
        <w:tc>
          <w:tcPr>
            <w:tcW w:w="352" w:type="pct"/>
            <w:tcBorders>
              <w:top w:val="single" w:color="auto" w:sz="4" w:space="0"/>
              <w:left w:val="single" w:color="auto" w:sz="4" w:space="0"/>
              <w:bottom w:val="single" w:color="auto" w:sz="4" w:space="0"/>
              <w:right w:val="single" w:color="auto" w:sz="4" w:space="0"/>
            </w:tcBorders>
            <w:vAlign w:val="center"/>
          </w:tcPr>
          <w:p w14:paraId="2BEB1D1F">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T</w:t>
            </w:r>
            <w:r>
              <w:rPr>
                <w:rFonts w:hint="eastAsia" w:ascii="宋体" w:hAnsi="宋体" w:eastAsia="宋体"/>
                <w:spacing w:val="-2"/>
                <w:sz w:val="18"/>
                <w:szCs w:val="18"/>
                <w:vertAlign w:val="subscript"/>
              </w:rPr>
              <w:t>2</w:t>
            </w:r>
          </w:p>
          <w:p w14:paraId="2DBF4D3E">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373" w:type="pct"/>
            <w:tcBorders>
              <w:top w:val="single" w:color="auto" w:sz="4" w:space="0"/>
              <w:left w:val="single" w:color="auto" w:sz="4" w:space="0"/>
              <w:bottom w:val="single" w:color="auto" w:sz="4" w:space="0"/>
              <w:right w:val="single" w:color="auto" w:sz="4" w:space="0"/>
            </w:tcBorders>
            <w:vAlign w:val="center"/>
          </w:tcPr>
          <w:p w14:paraId="257F2CD0">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1</w:t>
            </w:r>
          </w:p>
          <w:p w14:paraId="1D3BA5A5">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4" w:type="pct"/>
            <w:tcBorders>
              <w:top w:val="single" w:color="auto" w:sz="4" w:space="0"/>
              <w:left w:val="single" w:color="auto" w:sz="4" w:space="0"/>
              <w:bottom w:val="single" w:color="auto" w:sz="4" w:space="0"/>
              <w:right w:val="single" w:color="auto" w:sz="4" w:space="0"/>
            </w:tcBorders>
            <w:vAlign w:val="center"/>
          </w:tcPr>
          <w:p w14:paraId="712E7699">
            <w:pPr>
              <w:pStyle w:val="231"/>
              <w:ind w:right="194"/>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2</w:t>
            </w:r>
          </w:p>
          <w:p w14:paraId="2C0C792B">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4" w:type="pct"/>
            <w:tcBorders>
              <w:top w:val="single" w:color="auto" w:sz="4" w:space="0"/>
              <w:left w:val="single" w:color="auto" w:sz="4" w:space="0"/>
              <w:bottom w:val="single" w:color="auto" w:sz="4" w:space="0"/>
              <w:right w:val="single" w:color="auto" w:sz="4" w:space="0"/>
            </w:tcBorders>
            <w:vAlign w:val="center"/>
          </w:tcPr>
          <w:p w14:paraId="1529B29A">
            <w:pPr>
              <w:pStyle w:val="231"/>
              <w:ind w:right="197"/>
              <w:jc w:val="center"/>
              <w:rPr>
                <w:rFonts w:ascii="宋体" w:hAnsi="宋体" w:eastAsia="宋体"/>
                <w:spacing w:val="1"/>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3</w:t>
            </w:r>
          </w:p>
          <w:p w14:paraId="7255C18E">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9" w:type="pct"/>
            <w:tcBorders>
              <w:top w:val="single" w:color="auto" w:sz="4" w:space="0"/>
              <w:left w:val="single" w:color="auto" w:sz="4" w:space="0"/>
              <w:bottom w:val="single" w:color="auto" w:sz="4" w:space="0"/>
              <w:right w:val="single" w:color="auto" w:sz="4" w:space="0"/>
            </w:tcBorders>
            <w:vAlign w:val="center"/>
          </w:tcPr>
          <w:p w14:paraId="390A1D9A">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4</w:t>
            </w:r>
          </w:p>
          <w:p w14:paraId="6BD8FE48">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73" w:type="pct"/>
            <w:tcBorders>
              <w:top w:val="single" w:color="auto" w:sz="4" w:space="0"/>
              <w:left w:val="single" w:color="auto" w:sz="4" w:space="0"/>
              <w:bottom w:val="single" w:color="auto" w:sz="4" w:space="0"/>
              <w:right w:val="single" w:color="auto" w:sz="4" w:space="0"/>
            </w:tcBorders>
            <w:vAlign w:val="center"/>
          </w:tcPr>
          <w:p w14:paraId="12E2A41B">
            <w:pPr>
              <w:pStyle w:val="231"/>
              <w:ind w:right="193"/>
              <w:jc w:val="center"/>
              <w:rPr>
                <w:rFonts w:ascii="宋体" w:hAnsi="宋体" w:eastAsia="宋体"/>
                <w:i/>
                <w:iCs/>
                <w:spacing w:val="-2"/>
                <w:sz w:val="18"/>
                <w:szCs w:val="18"/>
              </w:rPr>
            </w:pPr>
            <w:r>
              <w:rPr>
                <w:rFonts w:hint="eastAsia" w:hAnsi="宋体" w:cs="宋体"/>
                <w:i/>
                <w:iCs/>
                <w:spacing w:val="1"/>
                <w:sz w:val="18"/>
                <w:szCs w:val="18"/>
                <w:lang w:val="en-US" w:eastAsia="zh-CN"/>
              </w:rPr>
              <w:t xml:space="preserve"> </w:t>
            </w:r>
            <w:r>
              <w:rPr>
                <w:rFonts w:hint="eastAsia" w:hAnsi="宋体" w:cs="宋体"/>
                <w:i/>
                <w:iCs/>
                <w:spacing w:val="1"/>
                <w:sz w:val="18"/>
                <w:szCs w:val="18"/>
              </w:rPr>
              <w:t>n</w:t>
            </w:r>
          </w:p>
          <w:p w14:paraId="01C6DFAC">
            <w:pPr>
              <w:pStyle w:val="56"/>
              <w:ind w:firstLine="0" w:firstLineChars="0"/>
              <w:jc w:val="center"/>
              <w:rPr>
                <w:rFonts w:hAnsi="宋体"/>
                <w:sz w:val="18"/>
                <w:szCs w:val="18"/>
              </w:rPr>
            </w:pPr>
            <w:r>
              <w:rPr>
                <w:rFonts w:hint="eastAsia" w:hAnsi="宋体"/>
                <w:sz w:val="18"/>
                <w:szCs w:val="18"/>
              </w:rPr>
              <w:t>个</w:t>
            </w:r>
          </w:p>
        </w:tc>
        <w:tc>
          <w:tcPr>
            <w:tcW w:w="289" w:type="pct"/>
            <w:tcBorders>
              <w:top w:val="single" w:color="auto" w:sz="4" w:space="0"/>
              <w:left w:val="single" w:color="auto" w:sz="4" w:space="0"/>
              <w:bottom w:val="single" w:color="auto" w:sz="4" w:space="0"/>
              <w:right w:val="single" w:color="auto" w:sz="4" w:space="0"/>
            </w:tcBorders>
            <w:vAlign w:val="center"/>
          </w:tcPr>
          <w:p w14:paraId="6E91FD29">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1</w:t>
            </w:r>
          </w:p>
          <w:p w14:paraId="1E8A07AE">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9" w:type="pct"/>
            <w:tcBorders>
              <w:top w:val="single" w:color="auto" w:sz="4" w:space="0"/>
              <w:left w:val="single" w:color="auto" w:sz="4" w:space="0"/>
              <w:bottom w:val="single" w:color="auto" w:sz="4" w:space="0"/>
              <w:right w:val="single" w:color="auto" w:sz="4" w:space="0"/>
            </w:tcBorders>
            <w:vAlign w:val="center"/>
          </w:tcPr>
          <w:p w14:paraId="3606F2BF">
            <w:pPr>
              <w:pStyle w:val="231"/>
              <w:ind w:right="178"/>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2</w:t>
            </w:r>
          </w:p>
          <w:p w14:paraId="5E0A93B5">
            <w:pPr>
              <w:pStyle w:val="56"/>
              <w:ind w:firstLine="0" w:firstLineChars="0"/>
              <w:jc w:val="center"/>
              <w:rPr>
                <w:rFonts w:hAnsi="宋体"/>
                <w:sz w:val="18"/>
                <w:szCs w:val="18"/>
              </w:rPr>
            </w:pPr>
            <w:r>
              <w:rPr>
                <w:rFonts w:hint="eastAsia" w:hAnsi="宋体"/>
                <w:spacing w:val="1"/>
                <w:sz w:val="18"/>
                <w:szCs w:val="18"/>
              </w:rPr>
              <w:t>m</w:t>
            </w:r>
            <w:r>
              <w:rPr>
                <w:rFonts w:hint="eastAsia" w:hAnsi="宋体"/>
                <w:spacing w:val="-2"/>
                <w:sz w:val="18"/>
                <w:szCs w:val="18"/>
              </w:rPr>
              <w:t>m</w:t>
            </w:r>
          </w:p>
        </w:tc>
        <w:tc>
          <w:tcPr>
            <w:tcW w:w="289" w:type="pct"/>
            <w:tcBorders>
              <w:top w:val="single" w:color="auto" w:sz="4" w:space="0"/>
              <w:left w:val="single" w:color="auto" w:sz="4" w:space="0"/>
              <w:bottom w:val="single" w:color="auto" w:sz="4" w:space="0"/>
              <w:right w:val="single" w:color="auto" w:sz="4" w:space="0"/>
            </w:tcBorders>
            <w:vAlign w:val="center"/>
          </w:tcPr>
          <w:p w14:paraId="236C4C42">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θ</w:t>
            </w:r>
          </w:p>
        </w:tc>
        <w:tc>
          <w:tcPr>
            <w:tcW w:w="290" w:type="pct"/>
            <w:tcBorders>
              <w:top w:val="single" w:color="auto" w:sz="4" w:space="0"/>
              <w:left w:val="single" w:color="auto" w:sz="4" w:space="0"/>
              <w:bottom w:val="single" w:color="auto" w:sz="4" w:space="0"/>
              <w:right w:val="single" w:color="auto" w:sz="4" w:space="0"/>
            </w:tcBorders>
            <w:vAlign w:val="center"/>
          </w:tcPr>
          <w:p w14:paraId="4CB6123F">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γ</w:t>
            </w:r>
          </w:p>
        </w:tc>
        <w:tc>
          <w:tcPr>
            <w:tcW w:w="486" w:type="pct"/>
            <w:vMerge w:val="continue"/>
            <w:tcBorders>
              <w:top w:val="single" w:color="auto" w:sz="4" w:space="0"/>
              <w:left w:val="single" w:color="auto" w:sz="4" w:space="0"/>
              <w:bottom w:val="single" w:color="auto" w:sz="4" w:space="0"/>
              <w:right w:val="single" w:color="auto" w:sz="4" w:space="0"/>
            </w:tcBorders>
            <w:vAlign w:val="center"/>
          </w:tcPr>
          <w:p w14:paraId="5988027E">
            <w:pPr>
              <w:widowControl/>
              <w:adjustRightInd/>
              <w:spacing w:line="240" w:lineRule="auto"/>
              <w:jc w:val="left"/>
              <w:rPr>
                <w:rFonts w:ascii="宋体" w:hAnsi="宋体"/>
                <w:sz w:val="18"/>
                <w:szCs w:val="18"/>
              </w:rPr>
            </w:pPr>
          </w:p>
        </w:tc>
      </w:tr>
      <w:bookmarkEnd w:id="77"/>
      <w:tr w14:paraId="1728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restart"/>
            <w:tcBorders>
              <w:top w:val="nil"/>
              <w:left w:val="single" w:color="auto" w:sz="4" w:space="0"/>
              <w:bottom w:val="single" w:color="auto" w:sz="4" w:space="0"/>
              <w:right w:val="single" w:color="auto" w:sz="4" w:space="0"/>
            </w:tcBorders>
            <w:vAlign w:val="center"/>
          </w:tcPr>
          <w:p w14:paraId="34A7325E">
            <w:pPr>
              <w:pStyle w:val="56"/>
              <w:ind w:firstLine="0" w:firstLineChars="0"/>
              <w:jc w:val="center"/>
              <w:rPr>
                <w:rFonts w:hAnsi="宋体"/>
                <w:sz w:val="18"/>
                <w:szCs w:val="18"/>
              </w:rPr>
            </w:pPr>
            <w:bookmarkStart w:id="78" w:name="OLE_LINK1" w:colFirst="1" w:colLast="1"/>
            <w:r>
              <w:rPr>
                <w:rFonts w:hint="eastAsia" w:hAnsi="宋体"/>
                <w:spacing w:val="1"/>
                <w:sz w:val="18"/>
                <w:szCs w:val="18"/>
              </w:rPr>
              <w:t>650</w:t>
            </w:r>
          </w:p>
        </w:tc>
        <w:tc>
          <w:tcPr>
            <w:tcW w:w="702" w:type="pct"/>
            <w:vMerge w:val="restart"/>
            <w:tcBorders>
              <w:top w:val="nil"/>
              <w:left w:val="single" w:color="auto" w:sz="4" w:space="0"/>
              <w:bottom w:val="single" w:color="auto" w:sz="4" w:space="0"/>
              <w:right w:val="single" w:color="auto" w:sz="4" w:space="0"/>
            </w:tcBorders>
            <w:vAlign w:val="center"/>
          </w:tcPr>
          <w:p w14:paraId="6688B19F">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0E642B1A">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4</w:t>
            </w:r>
          </w:p>
        </w:tc>
        <w:tc>
          <w:tcPr>
            <w:tcW w:w="352" w:type="pct"/>
            <w:tcBorders>
              <w:top w:val="single" w:color="auto" w:sz="4" w:space="0"/>
              <w:left w:val="single" w:color="auto" w:sz="4" w:space="0"/>
              <w:bottom w:val="single" w:color="auto" w:sz="4" w:space="0"/>
              <w:right w:val="single" w:color="auto" w:sz="4" w:space="0"/>
            </w:tcBorders>
            <w:vAlign w:val="center"/>
          </w:tcPr>
          <w:p w14:paraId="303DE017">
            <w:pPr>
              <w:pStyle w:val="56"/>
              <w:ind w:firstLine="0" w:firstLineChars="0"/>
              <w:jc w:val="center"/>
              <w:rPr>
                <w:rFonts w:hint="eastAsia" w:hAnsi="宋体" w:eastAsia="宋体"/>
                <w:sz w:val="18"/>
                <w:szCs w:val="18"/>
                <w:lang w:eastAsia="zh-CN"/>
              </w:rPr>
            </w:pPr>
            <w:r>
              <w:rPr>
                <w:rFonts w:hint="eastAsia" w:hAnsi="宋体"/>
                <w:sz w:val="18"/>
                <w:szCs w:val="18"/>
              </w:rPr>
              <w:t>3</w:t>
            </w:r>
            <w:r>
              <w:rPr>
                <w:rFonts w:hint="eastAsia" w:hAnsi="宋体"/>
                <w:sz w:val="18"/>
                <w:szCs w:val="18"/>
                <w:lang w:val="en-US" w:eastAsia="zh-CN"/>
              </w:rPr>
              <w:t>5</w:t>
            </w:r>
          </w:p>
        </w:tc>
        <w:tc>
          <w:tcPr>
            <w:tcW w:w="373" w:type="pct"/>
            <w:tcBorders>
              <w:top w:val="single" w:color="auto" w:sz="4" w:space="0"/>
              <w:left w:val="single" w:color="auto" w:sz="4" w:space="0"/>
              <w:bottom w:val="single" w:color="auto" w:sz="4" w:space="0"/>
              <w:right w:val="single" w:color="auto" w:sz="4" w:space="0"/>
            </w:tcBorders>
            <w:vAlign w:val="center"/>
          </w:tcPr>
          <w:p w14:paraId="15EE9F47">
            <w:pPr>
              <w:pStyle w:val="56"/>
              <w:ind w:firstLine="0" w:firstLineChars="0"/>
              <w:jc w:val="center"/>
              <w:rPr>
                <w:rFonts w:hAnsi="宋体"/>
                <w:sz w:val="18"/>
                <w:szCs w:val="18"/>
              </w:rPr>
            </w:pPr>
            <w:r>
              <w:rPr>
                <w:rFonts w:hint="eastAsia" w:hAnsi="宋体"/>
                <w:spacing w:val="1"/>
                <w:sz w:val="18"/>
                <w:szCs w:val="18"/>
              </w:rPr>
              <w:t>682</w:t>
            </w:r>
          </w:p>
        </w:tc>
        <w:tc>
          <w:tcPr>
            <w:tcW w:w="284" w:type="pct"/>
            <w:vMerge w:val="restart"/>
            <w:tcBorders>
              <w:top w:val="nil"/>
              <w:left w:val="single" w:color="auto" w:sz="4" w:space="0"/>
              <w:bottom w:val="single" w:color="auto" w:sz="4" w:space="0"/>
              <w:right w:val="single" w:color="auto" w:sz="4" w:space="0"/>
            </w:tcBorders>
            <w:vAlign w:val="center"/>
          </w:tcPr>
          <w:p w14:paraId="3780A630">
            <w:pPr>
              <w:pStyle w:val="56"/>
              <w:ind w:firstLine="0" w:firstLineChars="0"/>
              <w:jc w:val="center"/>
              <w:rPr>
                <w:rFonts w:hAnsi="宋体"/>
                <w:spacing w:val="1"/>
                <w:sz w:val="18"/>
                <w:szCs w:val="18"/>
              </w:rPr>
            </w:pPr>
            <w:r>
              <w:rPr>
                <w:rFonts w:hint="eastAsia" w:hAnsi="宋体"/>
                <w:spacing w:val="1"/>
                <w:sz w:val="18"/>
                <w:szCs w:val="18"/>
              </w:rPr>
              <w:t>780</w:t>
            </w:r>
          </w:p>
        </w:tc>
        <w:tc>
          <w:tcPr>
            <w:tcW w:w="284" w:type="pct"/>
            <w:vMerge w:val="restart"/>
            <w:tcBorders>
              <w:top w:val="nil"/>
              <w:left w:val="single" w:color="auto" w:sz="4" w:space="0"/>
              <w:bottom w:val="single" w:color="auto" w:sz="4" w:space="0"/>
              <w:right w:val="single" w:color="auto" w:sz="4" w:space="0"/>
            </w:tcBorders>
            <w:vAlign w:val="center"/>
          </w:tcPr>
          <w:p w14:paraId="7DAAB86A">
            <w:pPr>
              <w:pStyle w:val="56"/>
              <w:ind w:firstLine="0" w:firstLineChars="0"/>
              <w:jc w:val="center"/>
              <w:rPr>
                <w:rFonts w:hAnsi="宋体"/>
                <w:spacing w:val="1"/>
                <w:sz w:val="18"/>
                <w:szCs w:val="18"/>
              </w:rPr>
            </w:pPr>
            <w:r>
              <w:rPr>
                <w:rFonts w:hint="eastAsia" w:hAnsi="宋体"/>
                <w:spacing w:val="1"/>
                <w:sz w:val="18"/>
                <w:szCs w:val="18"/>
              </w:rPr>
              <w:t>870</w:t>
            </w:r>
          </w:p>
        </w:tc>
        <w:tc>
          <w:tcPr>
            <w:tcW w:w="289" w:type="pct"/>
            <w:vMerge w:val="restart"/>
            <w:tcBorders>
              <w:top w:val="nil"/>
              <w:left w:val="single" w:color="auto" w:sz="4" w:space="0"/>
              <w:bottom w:val="single" w:color="auto" w:sz="4" w:space="0"/>
              <w:right w:val="single" w:color="auto" w:sz="4" w:space="0"/>
            </w:tcBorders>
            <w:vAlign w:val="center"/>
          </w:tcPr>
          <w:p w14:paraId="27A7250C">
            <w:pPr>
              <w:pStyle w:val="56"/>
              <w:ind w:firstLine="0" w:firstLineChars="0"/>
              <w:jc w:val="center"/>
              <w:rPr>
                <w:rFonts w:hAnsi="宋体"/>
                <w:spacing w:val="1"/>
                <w:sz w:val="18"/>
                <w:szCs w:val="18"/>
              </w:rPr>
            </w:pPr>
            <w:r>
              <w:rPr>
                <w:rFonts w:hint="eastAsia" w:hAnsi="宋体"/>
                <w:spacing w:val="1"/>
                <w:sz w:val="18"/>
                <w:szCs w:val="18"/>
              </w:rPr>
              <w:t>27</w:t>
            </w:r>
          </w:p>
        </w:tc>
        <w:tc>
          <w:tcPr>
            <w:tcW w:w="273" w:type="pct"/>
            <w:vMerge w:val="restart"/>
            <w:tcBorders>
              <w:top w:val="nil"/>
              <w:left w:val="single" w:color="auto" w:sz="4" w:space="0"/>
              <w:bottom w:val="single" w:color="auto" w:sz="4" w:space="0"/>
              <w:right w:val="single" w:color="auto" w:sz="4" w:space="0"/>
            </w:tcBorders>
            <w:vAlign w:val="center"/>
          </w:tcPr>
          <w:p w14:paraId="69B976FE">
            <w:pPr>
              <w:pStyle w:val="56"/>
              <w:ind w:firstLine="0" w:firstLineChars="0"/>
              <w:jc w:val="center"/>
              <w:rPr>
                <w:rFonts w:hAnsi="宋体"/>
                <w:spacing w:val="1"/>
                <w:sz w:val="18"/>
                <w:szCs w:val="18"/>
              </w:rPr>
            </w:pPr>
            <w:r>
              <w:rPr>
                <w:rFonts w:hint="eastAsia" w:hAnsi="宋体"/>
                <w:spacing w:val="1"/>
                <w:sz w:val="18"/>
                <w:szCs w:val="18"/>
              </w:rPr>
              <w:t>24</w:t>
            </w:r>
          </w:p>
        </w:tc>
        <w:tc>
          <w:tcPr>
            <w:tcW w:w="289" w:type="pct"/>
            <w:vMerge w:val="restart"/>
            <w:tcBorders>
              <w:top w:val="nil"/>
              <w:left w:val="single" w:color="auto" w:sz="4" w:space="0"/>
              <w:bottom w:val="single" w:color="auto" w:sz="4" w:space="0"/>
              <w:right w:val="single" w:color="auto" w:sz="4" w:space="0"/>
            </w:tcBorders>
            <w:vAlign w:val="center"/>
          </w:tcPr>
          <w:p w14:paraId="5678446B">
            <w:pPr>
              <w:pStyle w:val="56"/>
              <w:ind w:firstLine="0" w:firstLineChars="0"/>
              <w:jc w:val="center"/>
              <w:rPr>
                <w:rFonts w:hAnsi="宋体"/>
                <w:sz w:val="18"/>
                <w:szCs w:val="18"/>
              </w:rPr>
            </w:pPr>
            <w:r>
              <w:rPr>
                <w:rFonts w:hint="eastAsia" w:hAnsi="宋体"/>
                <w:sz w:val="18"/>
                <w:szCs w:val="18"/>
              </w:rPr>
              <w:t>12</w:t>
            </w:r>
          </w:p>
        </w:tc>
        <w:tc>
          <w:tcPr>
            <w:tcW w:w="289" w:type="pct"/>
            <w:vMerge w:val="restart"/>
            <w:tcBorders>
              <w:top w:val="nil"/>
              <w:left w:val="single" w:color="auto" w:sz="4" w:space="0"/>
              <w:bottom w:val="single" w:color="auto" w:sz="4" w:space="0"/>
              <w:right w:val="single" w:color="auto" w:sz="4" w:space="0"/>
            </w:tcBorders>
            <w:vAlign w:val="center"/>
          </w:tcPr>
          <w:p w14:paraId="1002B6A1">
            <w:pPr>
              <w:pStyle w:val="56"/>
              <w:ind w:firstLine="0" w:firstLineChars="0"/>
              <w:jc w:val="center"/>
              <w:rPr>
                <w:rFonts w:hAnsi="宋体"/>
                <w:sz w:val="18"/>
                <w:szCs w:val="18"/>
              </w:rPr>
            </w:pPr>
            <w:r>
              <w:rPr>
                <w:rFonts w:hint="eastAsia" w:hAnsi="宋体"/>
                <w:sz w:val="18"/>
                <w:szCs w:val="18"/>
              </w:rPr>
              <w:t>6</w:t>
            </w:r>
          </w:p>
        </w:tc>
        <w:tc>
          <w:tcPr>
            <w:tcW w:w="289" w:type="pct"/>
            <w:vMerge w:val="restart"/>
            <w:tcBorders>
              <w:top w:val="nil"/>
              <w:left w:val="single" w:color="auto" w:sz="4" w:space="0"/>
              <w:bottom w:val="single" w:color="auto" w:sz="4" w:space="0"/>
              <w:right w:val="single" w:color="auto" w:sz="4" w:space="0"/>
            </w:tcBorders>
            <w:vAlign w:val="center"/>
          </w:tcPr>
          <w:p w14:paraId="48E9B5A7">
            <w:pPr>
              <w:pStyle w:val="56"/>
              <w:ind w:firstLine="0" w:firstLineChars="0"/>
              <w:jc w:val="center"/>
              <w:rPr>
                <w:rFonts w:hAnsi="宋体"/>
                <w:sz w:val="18"/>
                <w:szCs w:val="18"/>
              </w:rPr>
            </w:pPr>
            <w:r>
              <w:rPr>
                <w:rFonts w:hint="eastAsia" w:hAnsi="宋体"/>
                <w:spacing w:val="1"/>
                <w:sz w:val="18"/>
                <w:szCs w:val="18"/>
              </w:rPr>
              <w:t>45</w:t>
            </w:r>
          </w:p>
        </w:tc>
        <w:tc>
          <w:tcPr>
            <w:tcW w:w="290" w:type="pct"/>
            <w:vMerge w:val="restart"/>
            <w:tcBorders>
              <w:top w:val="nil"/>
              <w:left w:val="single" w:color="auto" w:sz="4" w:space="0"/>
              <w:bottom w:val="single" w:color="auto" w:sz="4" w:space="0"/>
              <w:right w:val="single" w:color="auto" w:sz="4" w:space="0"/>
            </w:tcBorders>
            <w:vAlign w:val="center"/>
          </w:tcPr>
          <w:p w14:paraId="141B6949">
            <w:pPr>
              <w:pStyle w:val="56"/>
              <w:ind w:firstLine="0" w:firstLineChars="0"/>
              <w:jc w:val="center"/>
              <w:rPr>
                <w:rFonts w:hAnsi="宋体"/>
                <w:sz w:val="18"/>
                <w:szCs w:val="18"/>
              </w:rPr>
            </w:pPr>
            <w:r>
              <w:rPr>
                <w:rFonts w:hint="eastAsia" w:hAnsi="宋体"/>
                <w:spacing w:val="1"/>
                <w:sz w:val="18"/>
                <w:szCs w:val="18"/>
              </w:rPr>
              <w:t>45</w:t>
            </w:r>
          </w:p>
        </w:tc>
        <w:tc>
          <w:tcPr>
            <w:tcW w:w="486" w:type="pct"/>
            <w:vMerge w:val="restart"/>
            <w:tcBorders>
              <w:top w:val="nil"/>
              <w:left w:val="single" w:color="auto" w:sz="4" w:space="0"/>
              <w:bottom w:val="single" w:color="auto" w:sz="4" w:space="0"/>
              <w:right w:val="single" w:color="auto" w:sz="4" w:space="0"/>
            </w:tcBorders>
            <w:vAlign w:val="center"/>
          </w:tcPr>
          <w:p w14:paraId="32D4B72E">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bookmarkEnd w:id="78"/>
      <w:tr w14:paraId="347E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40CBC69F">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2291ED14">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4B73822A">
            <w:pPr>
              <w:pStyle w:val="56"/>
              <w:ind w:firstLine="0" w:firstLineChars="0"/>
              <w:jc w:val="center"/>
              <w:rPr>
                <w:rFonts w:hAnsi="宋体"/>
                <w:spacing w:val="1"/>
                <w:sz w:val="18"/>
                <w:szCs w:val="18"/>
              </w:rPr>
            </w:pPr>
            <w:r>
              <w:rPr>
                <w:rFonts w:hint="eastAsia" w:hAnsi="宋体"/>
                <w:spacing w:val="1"/>
                <w:sz w:val="18"/>
                <w:szCs w:val="18"/>
              </w:rPr>
              <w:t>1</w:t>
            </w:r>
            <w:r>
              <w:rPr>
                <w:rFonts w:hint="eastAsia" w:hAnsi="宋体"/>
                <w:spacing w:val="-2"/>
                <w:sz w:val="18"/>
                <w:szCs w:val="18"/>
              </w:rPr>
              <w:t>6</w:t>
            </w:r>
          </w:p>
        </w:tc>
        <w:tc>
          <w:tcPr>
            <w:tcW w:w="352" w:type="pct"/>
            <w:tcBorders>
              <w:top w:val="single" w:color="auto" w:sz="4" w:space="0"/>
              <w:left w:val="single" w:color="auto" w:sz="4" w:space="0"/>
              <w:bottom w:val="single" w:color="auto" w:sz="4" w:space="0"/>
              <w:right w:val="single" w:color="auto" w:sz="4" w:space="0"/>
            </w:tcBorders>
            <w:vAlign w:val="center"/>
          </w:tcPr>
          <w:p w14:paraId="71BE897F">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5D53F051">
            <w:pPr>
              <w:pStyle w:val="56"/>
              <w:ind w:firstLine="0" w:firstLineChars="0"/>
              <w:jc w:val="center"/>
              <w:rPr>
                <w:rFonts w:hAnsi="宋体"/>
                <w:spacing w:val="1"/>
                <w:sz w:val="18"/>
                <w:szCs w:val="18"/>
              </w:rPr>
            </w:pPr>
            <w:r>
              <w:rPr>
                <w:rFonts w:hint="eastAsia" w:hAnsi="宋体"/>
                <w:spacing w:val="1"/>
                <w:sz w:val="18"/>
                <w:szCs w:val="18"/>
              </w:rPr>
              <w:t>686</w:t>
            </w:r>
          </w:p>
        </w:tc>
        <w:tc>
          <w:tcPr>
            <w:tcW w:w="284" w:type="pct"/>
            <w:vMerge w:val="continue"/>
            <w:tcBorders>
              <w:top w:val="nil"/>
              <w:left w:val="single" w:color="auto" w:sz="4" w:space="0"/>
              <w:bottom w:val="single" w:color="auto" w:sz="4" w:space="0"/>
              <w:right w:val="single" w:color="auto" w:sz="4" w:space="0"/>
            </w:tcBorders>
            <w:vAlign w:val="center"/>
          </w:tcPr>
          <w:p w14:paraId="252BD0C0">
            <w:pPr>
              <w:widowControl/>
              <w:adjustRightInd/>
              <w:spacing w:line="240" w:lineRule="auto"/>
              <w:jc w:val="left"/>
              <w:rPr>
                <w:rFonts w:ascii="宋体" w:hAnsi="宋体"/>
                <w:spacing w:val="1"/>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73251BD9">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4A0237D8">
            <w:pPr>
              <w:widowControl/>
              <w:adjustRightInd/>
              <w:spacing w:line="240" w:lineRule="auto"/>
              <w:jc w:val="left"/>
              <w:rPr>
                <w:rFonts w:ascii="宋体" w:hAnsi="宋体"/>
                <w:spacing w:val="1"/>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6281C287">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31C49947">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79913E97">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56680834">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3BBA973A">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17C20975">
            <w:pPr>
              <w:widowControl/>
              <w:adjustRightInd/>
              <w:spacing w:line="240" w:lineRule="auto"/>
              <w:jc w:val="left"/>
              <w:rPr>
                <w:rFonts w:ascii="宋体" w:hAnsi="宋体"/>
                <w:sz w:val="18"/>
                <w:szCs w:val="18"/>
              </w:rPr>
            </w:pPr>
          </w:p>
        </w:tc>
      </w:tr>
      <w:tr w14:paraId="1A12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75937DA6">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2CEC1615">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3E454B8E">
            <w:pPr>
              <w:pStyle w:val="56"/>
              <w:ind w:firstLine="0" w:firstLineChars="0"/>
              <w:jc w:val="center"/>
              <w:rPr>
                <w:rFonts w:hAnsi="宋体"/>
                <w:spacing w:val="1"/>
                <w:sz w:val="18"/>
                <w:szCs w:val="18"/>
              </w:rPr>
            </w:pPr>
            <w:r>
              <w:rPr>
                <w:rFonts w:hint="eastAsia" w:hAnsi="宋体"/>
                <w:spacing w:val="1"/>
                <w:sz w:val="18"/>
                <w:szCs w:val="18"/>
              </w:rPr>
              <w:t>18</w:t>
            </w:r>
          </w:p>
        </w:tc>
        <w:tc>
          <w:tcPr>
            <w:tcW w:w="352" w:type="pct"/>
            <w:tcBorders>
              <w:top w:val="single" w:color="auto" w:sz="4" w:space="0"/>
              <w:left w:val="single" w:color="auto" w:sz="4" w:space="0"/>
              <w:bottom w:val="single" w:color="auto" w:sz="4" w:space="0"/>
              <w:right w:val="single" w:color="auto" w:sz="4" w:space="0"/>
            </w:tcBorders>
            <w:vAlign w:val="center"/>
          </w:tcPr>
          <w:p w14:paraId="301F7600">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7B8DBEBC">
            <w:pPr>
              <w:pStyle w:val="56"/>
              <w:ind w:firstLine="0" w:firstLineChars="0"/>
              <w:jc w:val="center"/>
              <w:rPr>
                <w:rFonts w:hAnsi="宋体"/>
                <w:spacing w:val="1"/>
                <w:sz w:val="18"/>
                <w:szCs w:val="18"/>
              </w:rPr>
            </w:pPr>
            <w:r>
              <w:rPr>
                <w:rFonts w:hint="eastAsia" w:hAnsi="宋体"/>
                <w:spacing w:val="1"/>
                <w:sz w:val="18"/>
                <w:szCs w:val="18"/>
              </w:rPr>
              <w:t>690</w:t>
            </w:r>
          </w:p>
        </w:tc>
        <w:tc>
          <w:tcPr>
            <w:tcW w:w="284" w:type="pct"/>
            <w:vMerge w:val="continue"/>
            <w:tcBorders>
              <w:top w:val="nil"/>
              <w:left w:val="single" w:color="auto" w:sz="4" w:space="0"/>
              <w:bottom w:val="single" w:color="auto" w:sz="4" w:space="0"/>
              <w:right w:val="single" w:color="auto" w:sz="4" w:space="0"/>
            </w:tcBorders>
            <w:vAlign w:val="center"/>
          </w:tcPr>
          <w:p w14:paraId="7F468B85">
            <w:pPr>
              <w:widowControl/>
              <w:adjustRightInd/>
              <w:spacing w:line="240" w:lineRule="auto"/>
              <w:jc w:val="left"/>
              <w:rPr>
                <w:rFonts w:ascii="宋体" w:hAnsi="宋体"/>
                <w:spacing w:val="1"/>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2D669811">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E6DE2F3">
            <w:pPr>
              <w:widowControl/>
              <w:adjustRightInd/>
              <w:spacing w:line="240" w:lineRule="auto"/>
              <w:jc w:val="left"/>
              <w:rPr>
                <w:rFonts w:ascii="宋体" w:hAnsi="宋体"/>
                <w:spacing w:val="1"/>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3C1BF952">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57A7180A">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3BF2A91D">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51D029D">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722B5F85">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183BD0AF">
            <w:pPr>
              <w:widowControl/>
              <w:adjustRightInd/>
              <w:spacing w:line="240" w:lineRule="auto"/>
              <w:jc w:val="left"/>
              <w:rPr>
                <w:rFonts w:ascii="宋体" w:hAnsi="宋体"/>
                <w:sz w:val="18"/>
                <w:szCs w:val="18"/>
              </w:rPr>
            </w:pPr>
          </w:p>
        </w:tc>
      </w:tr>
      <w:tr w14:paraId="593D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restart"/>
            <w:tcBorders>
              <w:top w:val="nil"/>
              <w:left w:val="single" w:color="auto" w:sz="4" w:space="0"/>
              <w:bottom w:val="single" w:color="auto" w:sz="4" w:space="0"/>
              <w:right w:val="single" w:color="auto" w:sz="4" w:space="0"/>
            </w:tcBorders>
            <w:vAlign w:val="center"/>
          </w:tcPr>
          <w:p w14:paraId="33B6ABFC">
            <w:pPr>
              <w:pStyle w:val="56"/>
              <w:ind w:firstLine="0" w:firstLineChars="0"/>
              <w:jc w:val="center"/>
              <w:rPr>
                <w:rFonts w:hAnsi="宋体"/>
                <w:sz w:val="18"/>
                <w:szCs w:val="18"/>
              </w:rPr>
            </w:pPr>
            <w:r>
              <w:rPr>
                <w:rFonts w:hint="eastAsia" w:hAnsi="宋体"/>
                <w:spacing w:val="1"/>
                <w:sz w:val="18"/>
                <w:szCs w:val="18"/>
              </w:rPr>
              <w:t>70</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4E0DFBEB">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1280534E">
            <w:pPr>
              <w:pStyle w:val="56"/>
              <w:ind w:firstLine="0" w:firstLineChars="0"/>
              <w:jc w:val="center"/>
              <w:rPr>
                <w:rFonts w:hAnsi="宋体"/>
                <w:sz w:val="18"/>
                <w:szCs w:val="18"/>
              </w:rPr>
            </w:pPr>
            <w:r>
              <w:rPr>
                <w:rFonts w:hint="eastAsia" w:hAnsi="宋体"/>
                <w:spacing w:val="1"/>
                <w:sz w:val="18"/>
                <w:szCs w:val="18"/>
              </w:rPr>
              <w:t>16</w:t>
            </w:r>
          </w:p>
        </w:tc>
        <w:tc>
          <w:tcPr>
            <w:tcW w:w="352" w:type="pct"/>
            <w:tcBorders>
              <w:top w:val="single" w:color="auto" w:sz="4" w:space="0"/>
              <w:left w:val="single" w:color="auto" w:sz="4" w:space="0"/>
              <w:bottom w:val="single" w:color="auto" w:sz="4" w:space="0"/>
              <w:right w:val="single" w:color="auto" w:sz="4" w:space="0"/>
            </w:tcBorders>
            <w:vAlign w:val="center"/>
          </w:tcPr>
          <w:p w14:paraId="13F41F82">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12D3697E">
            <w:pPr>
              <w:pStyle w:val="56"/>
              <w:ind w:firstLine="0" w:firstLineChars="0"/>
              <w:jc w:val="center"/>
              <w:rPr>
                <w:rFonts w:hAnsi="宋体"/>
                <w:sz w:val="18"/>
                <w:szCs w:val="18"/>
              </w:rPr>
            </w:pPr>
            <w:r>
              <w:rPr>
                <w:rFonts w:hint="eastAsia" w:hAnsi="宋体"/>
                <w:spacing w:val="1"/>
                <w:sz w:val="18"/>
                <w:szCs w:val="18"/>
              </w:rPr>
              <w:t>736</w:t>
            </w:r>
          </w:p>
        </w:tc>
        <w:tc>
          <w:tcPr>
            <w:tcW w:w="284" w:type="pct"/>
            <w:vMerge w:val="restart"/>
            <w:tcBorders>
              <w:top w:val="nil"/>
              <w:left w:val="single" w:color="auto" w:sz="4" w:space="0"/>
              <w:bottom w:val="single" w:color="auto" w:sz="4" w:space="0"/>
              <w:right w:val="single" w:color="auto" w:sz="4" w:space="0"/>
            </w:tcBorders>
            <w:vAlign w:val="center"/>
          </w:tcPr>
          <w:p w14:paraId="098D61FE">
            <w:pPr>
              <w:pStyle w:val="56"/>
              <w:ind w:firstLine="0" w:firstLineChars="0"/>
              <w:jc w:val="center"/>
              <w:rPr>
                <w:rFonts w:hAnsi="宋体"/>
                <w:spacing w:val="1"/>
                <w:sz w:val="18"/>
                <w:szCs w:val="18"/>
              </w:rPr>
            </w:pPr>
            <w:r>
              <w:rPr>
                <w:rFonts w:hint="eastAsia" w:hAnsi="宋体"/>
                <w:sz w:val="18"/>
                <w:szCs w:val="18"/>
              </w:rPr>
              <w:t>840</w:t>
            </w:r>
          </w:p>
        </w:tc>
        <w:tc>
          <w:tcPr>
            <w:tcW w:w="284" w:type="pct"/>
            <w:vMerge w:val="restart"/>
            <w:tcBorders>
              <w:top w:val="nil"/>
              <w:left w:val="single" w:color="auto" w:sz="4" w:space="0"/>
              <w:bottom w:val="single" w:color="auto" w:sz="4" w:space="0"/>
              <w:right w:val="single" w:color="auto" w:sz="4" w:space="0"/>
            </w:tcBorders>
            <w:vAlign w:val="center"/>
          </w:tcPr>
          <w:p w14:paraId="121B232F">
            <w:pPr>
              <w:pStyle w:val="56"/>
              <w:ind w:firstLine="0" w:firstLineChars="0"/>
              <w:jc w:val="center"/>
              <w:rPr>
                <w:rFonts w:hAnsi="宋体"/>
                <w:spacing w:val="1"/>
                <w:sz w:val="18"/>
                <w:szCs w:val="18"/>
              </w:rPr>
            </w:pPr>
            <w:r>
              <w:rPr>
                <w:rFonts w:hint="eastAsia" w:hAnsi="宋体"/>
                <w:sz w:val="18"/>
                <w:szCs w:val="18"/>
              </w:rPr>
              <w:t>910</w:t>
            </w:r>
          </w:p>
        </w:tc>
        <w:tc>
          <w:tcPr>
            <w:tcW w:w="289" w:type="pct"/>
            <w:vMerge w:val="restart"/>
            <w:tcBorders>
              <w:top w:val="nil"/>
              <w:left w:val="single" w:color="auto" w:sz="4" w:space="0"/>
              <w:bottom w:val="single" w:color="auto" w:sz="4" w:space="0"/>
              <w:right w:val="single" w:color="auto" w:sz="4" w:space="0"/>
            </w:tcBorders>
            <w:vAlign w:val="center"/>
          </w:tcPr>
          <w:p w14:paraId="446CBA42">
            <w:pPr>
              <w:pStyle w:val="56"/>
              <w:ind w:firstLine="0" w:firstLineChars="0"/>
              <w:jc w:val="center"/>
              <w:rPr>
                <w:rFonts w:hAnsi="宋体"/>
                <w:spacing w:val="1"/>
                <w:sz w:val="18"/>
                <w:szCs w:val="18"/>
              </w:rPr>
            </w:pPr>
            <w:r>
              <w:rPr>
                <w:rFonts w:hint="eastAsia" w:hAnsi="宋体"/>
                <w:sz w:val="18"/>
                <w:szCs w:val="18"/>
              </w:rPr>
              <w:t>27</w:t>
            </w:r>
          </w:p>
        </w:tc>
        <w:tc>
          <w:tcPr>
            <w:tcW w:w="273" w:type="pct"/>
            <w:vMerge w:val="restart"/>
            <w:tcBorders>
              <w:top w:val="nil"/>
              <w:left w:val="single" w:color="auto" w:sz="4" w:space="0"/>
              <w:bottom w:val="single" w:color="auto" w:sz="4" w:space="0"/>
              <w:right w:val="single" w:color="auto" w:sz="4" w:space="0"/>
            </w:tcBorders>
            <w:vAlign w:val="center"/>
          </w:tcPr>
          <w:p w14:paraId="416FED31">
            <w:pPr>
              <w:pStyle w:val="56"/>
              <w:ind w:firstLine="0" w:firstLineChars="0"/>
              <w:jc w:val="center"/>
              <w:rPr>
                <w:rFonts w:hAnsi="宋体"/>
                <w:spacing w:val="1"/>
                <w:sz w:val="18"/>
                <w:szCs w:val="18"/>
              </w:rPr>
            </w:pPr>
            <w:r>
              <w:rPr>
                <w:rFonts w:hint="eastAsia" w:hAnsi="宋体"/>
                <w:sz w:val="18"/>
                <w:szCs w:val="18"/>
              </w:rPr>
              <w:t>24</w:t>
            </w:r>
          </w:p>
        </w:tc>
        <w:tc>
          <w:tcPr>
            <w:tcW w:w="289" w:type="pct"/>
            <w:vMerge w:val="restart"/>
            <w:tcBorders>
              <w:top w:val="nil"/>
              <w:left w:val="single" w:color="auto" w:sz="4" w:space="0"/>
              <w:bottom w:val="single" w:color="auto" w:sz="4" w:space="0"/>
              <w:right w:val="single" w:color="auto" w:sz="4" w:space="0"/>
            </w:tcBorders>
            <w:vAlign w:val="center"/>
          </w:tcPr>
          <w:p w14:paraId="5908E5C6">
            <w:pPr>
              <w:pStyle w:val="56"/>
              <w:ind w:firstLine="0" w:firstLineChars="0"/>
              <w:jc w:val="center"/>
              <w:rPr>
                <w:rFonts w:hAnsi="宋体"/>
                <w:sz w:val="18"/>
                <w:szCs w:val="18"/>
              </w:rPr>
            </w:pPr>
            <w:r>
              <w:rPr>
                <w:rFonts w:hint="eastAsia" w:hAnsi="宋体"/>
                <w:sz w:val="18"/>
                <w:szCs w:val="18"/>
              </w:rPr>
              <w:t>12</w:t>
            </w:r>
          </w:p>
        </w:tc>
        <w:tc>
          <w:tcPr>
            <w:tcW w:w="289" w:type="pct"/>
            <w:vMerge w:val="restart"/>
            <w:tcBorders>
              <w:top w:val="nil"/>
              <w:left w:val="single" w:color="auto" w:sz="4" w:space="0"/>
              <w:bottom w:val="single" w:color="auto" w:sz="4" w:space="0"/>
              <w:right w:val="single" w:color="auto" w:sz="4" w:space="0"/>
            </w:tcBorders>
            <w:vAlign w:val="center"/>
          </w:tcPr>
          <w:p w14:paraId="7CA2FD0A">
            <w:pPr>
              <w:pStyle w:val="56"/>
              <w:ind w:firstLine="0" w:firstLineChars="0"/>
              <w:jc w:val="center"/>
              <w:rPr>
                <w:rFonts w:hAnsi="宋体"/>
                <w:sz w:val="18"/>
                <w:szCs w:val="18"/>
              </w:rPr>
            </w:pPr>
            <w:r>
              <w:rPr>
                <w:rFonts w:hint="eastAsia" w:hAnsi="宋体"/>
                <w:sz w:val="18"/>
                <w:szCs w:val="18"/>
              </w:rPr>
              <w:t>6</w:t>
            </w:r>
          </w:p>
        </w:tc>
        <w:tc>
          <w:tcPr>
            <w:tcW w:w="289" w:type="pct"/>
            <w:vMerge w:val="restart"/>
            <w:tcBorders>
              <w:top w:val="nil"/>
              <w:left w:val="single" w:color="auto" w:sz="4" w:space="0"/>
              <w:bottom w:val="single" w:color="auto" w:sz="4" w:space="0"/>
              <w:right w:val="single" w:color="auto" w:sz="4" w:space="0"/>
            </w:tcBorders>
            <w:vAlign w:val="center"/>
          </w:tcPr>
          <w:p w14:paraId="46D5DF1C">
            <w:pPr>
              <w:pStyle w:val="56"/>
              <w:ind w:firstLine="0" w:firstLineChars="0"/>
              <w:jc w:val="center"/>
              <w:rPr>
                <w:rFonts w:hAnsi="宋体"/>
                <w:sz w:val="18"/>
                <w:szCs w:val="18"/>
              </w:rPr>
            </w:pPr>
            <w:r>
              <w:rPr>
                <w:rFonts w:hint="eastAsia" w:hAnsi="宋体"/>
                <w:spacing w:val="1"/>
                <w:sz w:val="18"/>
                <w:szCs w:val="18"/>
              </w:rPr>
              <w:t>45</w:t>
            </w:r>
          </w:p>
        </w:tc>
        <w:tc>
          <w:tcPr>
            <w:tcW w:w="290" w:type="pct"/>
            <w:vMerge w:val="restart"/>
            <w:tcBorders>
              <w:top w:val="nil"/>
              <w:left w:val="single" w:color="auto" w:sz="4" w:space="0"/>
              <w:bottom w:val="single" w:color="auto" w:sz="4" w:space="0"/>
              <w:right w:val="single" w:color="auto" w:sz="4" w:space="0"/>
            </w:tcBorders>
            <w:vAlign w:val="center"/>
          </w:tcPr>
          <w:p w14:paraId="72A7570E">
            <w:pPr>
              <w:pStyle w:val="56"/>
              <w:ind w:firstLine="0" w:firstLineChars="0"/>
              <w:jc w:val="center"/>
              <w:rPr>
                <w:rFonts w:hAnsi="宋体"/>
                <w:sz w:val="18"/>
                <w:szCs w:val="18"/>
              </w:rPr>
            </w:pPr>
            <w:r>
              <w:rPr>
                <w:rFonts w:hint="eastAsia" w:hAnsi="宋体"/>
                <w:spacing w:val="1"/>
                <w:sz w:val="18"/>
                <w:szCs w:val="18"/>
              </w:rPr>
              <w:t>45</w:t>
            </w:r>
          </w:p>
        </w:tc>
        <w:tc>
          <w:tcPr>
            <w:tcW w:w="486" w:type="pct"/>
            <w:vMerge w:val="restart"/>
            <w:tcBorders>
              <w:top w:val="nil"/>
              <w:left w:val="single" w:color="auto" w:sz="4" w:space="0"/>
              <w:bottom w:val="single" w:color="auto" w:sz="4" w:space="0"/>
              <w:right w:val="single" w:color="auto" w:sz="4" w:space="0"/>
            </w:tcBorders>
            <w:vAlign w:val="center"/>
          </w:tcPr>
          <w:p w14:paraId="44D09819">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7935E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631D7BF1">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62DCAADA">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4FC3DDB7">
            <w:pPr>
              <w:pStyle w:val="56"/>
              <w:ind w:firstLine="0" w:firstLineChars="0"/>
              <w:jc w:val="center"/>
              <w:rPr>
                <w:rFonts w:hAnsi="宋体"/>
                <w:spacing w:val="1"/>
                <w:sz w:val="18"/>
                <w:szCs w:val="18"/>
              </w:rPr>
            </w:pPr>
            <w:r>
              <w:rPr>
                <w:rFonts w:hint="eastAsia" w:hAnsi="宋体"/>
                <w:spacing w:val="1"/>
                <w:sz w:val="18"/>
                <w:szCs w:val="18"/>
              </w:rPr>
              <w:t>18</w:t>
            </w:r>
          </w:p>
        </w:tc>
        <w:tc>
          <w:tcPr>
            <w:tcW w:w="352" w:type="pct"/>
            <w:tcBorders>
              <w:top w:val="single" w:color="auto" w:sz="4" w:space="0"/>
              <w:left w:val="single" w:color="auto" w:sz="4" w:space="0"/>
              <w:bottom w:val="single" w:color="auto" w:sz="4" w:space="0"/>
              <w:right w:val="single" w:color="auto" w:sz="4" w:space="0"/>
            </w:tcBorders>
            <w:vAlign w:val="center"/>
          </w:tcPr>
          <w:p w14:paraId="5E6E7B42">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41DD05AC">
            <w:pPr>
              <w:pStyle w:val="56"/>
              <w:ind w:firstLine="0" w:firstLineChars="0"/>
              <w:jc w:val="center"/>
              <w:rPr>
                <w:rFonts w:hAnsi="宋体"/>
                <w:spacing w:val="1"/>
                <w:sz w:val="18"/>
                <w:szCs w:val="18"/>
              </w:rPr>
            </w:pPr>
            <w:r>
              <w:rPr>
                <w:rFonts w:hint="eastAsia" w:hAnsi="宋体"/>
                <w:spacing w:val="1"/>
                <w:sz w:val="18"/>
                <w:szCs w:val="18"/>
              </w:rPr>
              <w:t>740</w:t>
            </w:r>
          </w:p>
        </w:tc>
        <w:tc>
          <w:tcPr>
            <w:tcW w:w="284" w:type="pct"/>
            <w:vMerge w:val="continue"/>
            <w:tcBorders>
              <w:top w:val="nil"/>
              <w:left w:val="single" w:color="auto" w:sz="4" w:space="0"/>
              <w:bottom w:val="single" w:color="auto" w:sz="4" w:space="0"/>
              <w:right w:val="single" w:color="auto" w:sz="4" w:space="0"/>
            </w:tcBorders>
            <w:vAlign w:val="center"/>
          </w:tcPr>
          <w:p w14:paraId="17E0244E">
            <w:pPr>
              <w:widowControl/>
              <w:adjustRightInd/>
              <w:spacing w:line="240" w:lineRule="auto"/>
              <w:jc w:val="left"/>
              <w:rPr>
                <w:rFonts w:ascii="宋体" w:hAnsi="宋体"/>
                <w:spacing w:val="1"/>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294BA699">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9EDB44B">
            <w:pPr>
              <w:widowControl/>
              <w:adjustRightInd/>
              <w:spacing w:line="240" w:lineRule="auto"/>
              <w:jc w:val="left"/>
              <w:rPr>
                <w:rFonts w:ascii="宋体" w:hAnsi="宋体"/>
                <w:spacing w:val="1"/>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2B03286F">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7711E8A7">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BB607E2">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6B2BF3A0">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6E8A8742">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7DE3145B">
            <w:pPr>
              <w:widowControl/>
              <w:adjustRightInd/>
              <w:spacing w:line="240" w:lineRule="auto"/>
              <w:jc w:val="left"/>
              <w:rPr>
                <w:rFonts w:ascii="宋体" w:hAnsi="宋体"/>
                <w:sz w:val="18"/>
                <w:szCs w:val="18"/>
              </w:rPr>
            </w:pPr>
          </w:p>
        </w:tc>
      </w:tr>
      <w:tr w14:paraId="1A1E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6C498C69">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3A27382B">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66F92395">
            <w:pPr>
              <w:pStyle w:val="56"/>
              <w:ind w:firstLine="0" w:firstLineChars="0"/>
              <w:jc w:val="center"/>
              <w:rPr>
                <w:rFonts w:hAnsi="宋体"/>
                <w:spacing w:val="1"/>
                <w:sz w:val="18"/>
                <w:szCs w:val="18"/>
              </w:rPr>
            </w:pPr>
            <w:r>
              <w:rPr>
                <w:rFonts w:hint="eastAsia" w:hAnsi="宋体"/>
                <w:spacing w:val="1"/>
                <w:sz w:val="18"/>
                <w:szCs w:val="18"/>
              </w:rPr>
              <w:t>20</w:t>
            </w:r>
          </w:p>
        </w:tc>
        <w:tc>
          <w:tcPr>
            <w:tcW w:w="352" w:type="pct"/>
            <w:tcBorders>
              <w:top w:val="single" w:color="auto" w:sz="4" w:space="0"/>
              <w:left w:val="single" w:color="auto" w:sz="4" w:space="0"/>
              <w:bottom w:val="single" w:color="auto" w:sz="4" w:space="0"/>
              <w:right w:val="single" w:color="auto" w:sz="4" w:space="0"/>
            </w:tcBorders>
            <w:vAlign w:val="center"/>
          </w:tcPr>
          <w:p w14:paraId="13CF1A9D">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42D51FC1">
            <w:pPr>
              <w:pStyle w:val="56"/>
              <w:ind w:firstLine="0" w:firstLineChars="0"/>
              <w:jc w:val="center"/>
              <w:rPr>
                <w:rFonts w:hAnsi="宋体"/>
                <w:spacing w:val="1"/>
                <w:sz w:val="18"/>
                <w:szCs w:val="18"/>
              </w:rPr>
            </w:pPr>
            <w:r>
              <w:rPr>
                <w:rFonts w:hint="eastAsia" w:hAnsi="宋体"/>
                <w:spacing w:val="1"/>
                <w:sz w:val="18"/>
                <w:szCs w:val="18"/>
              </w:rPr>
              <w:t>744</w:t>
            </w:r>
          </w:p>
        </w:tc>
        <w:tc>
          <w:tcPr>
            <w:tcW w:w="284" w:type="pct"/>
            <w:vMerge w:val="continue"/>
            <w:tcBorders>
              <w:top w:val="nil"/>
              <w:left w:val="single" w:color="auto" w:sz="4" w:space="0"/>
              <w:bottom w:val="single" w:color="auto" w:sz="4" w:space="0"/>
              <w:right w:val="single" w:color="auto" w:sz="4" w:space="0"/>
            </w:tcBorders>
            <w:vAlign w:val="center"/>
          </w:tcPr>
          <w:p w14:paraId="645BD2FB">
            <w:pPr>
              <w:widowControl/>
              <w:adjustRightInd/>
              <w:spacing w:line="240" w:lineRule="auto"/>
              <w:jc w:val="left"/>
              <w:rPr>
                <w:rFonts w:ascii="宋体" w:hAnsi="宋体"/>
                <w:spacing w:val="1"/>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5C7642C9">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96CA174">
            <w:pPr>
              <w:widowControl/>
              <w:adjustRightInd/>
              <w:spacing w:line="240" w:lineRule="auto"/>
              <w:jc w:val="left"/>
              <w:rPr>
                <w:rFonts w:ascii="宋体" w:hAnsi="宋体"/>
                <w:spacing w:val="1"/>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1B48DC70">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0857BB1E">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A1AC80E">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DDAC827">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153BDAB4">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5380AFF8">
            <w:pPr>
              <w:widowControl/>
              <w:adjustRightInd/>
              <w:spacing w:line="240" w:lineRule="auto"/>
              <w:jc w:val="left"/>
              <w:rPr>
                <w:rFonts w:ascii="宋体" w:hAnsi="宋体"/>
                <w:sz w:val="18"/>
                <w:szCs w:val="18"/>
              </w:rPr>
            </w:pPr>
          </w:p>
        </w:tc>
      </w:tr>
      <w:tr w14:paraId="0E6E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2BD425A1">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14754F3C">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26260624">
            <w:pPr>
              <w:pStyle w:val="56"/>
              <w:ind w:firstLine="0" w:firstLineChars="0"/>
              <w:jc w:val="center"/>
              <w:rPr>
                <w:rFonts w:hAnsi="宋体"/>
                <w:sz w:val="18"/>
                <w:szCs w:val="18"/>
              </w:rPr>
            </w:pPr>
            <w:r>
              <w:rPr>
                <w:rFonts w:hint="eastAsia" w:hAnsi="宋体"/>
                <w:spacing w:val="1"/>
                <w:sz w:val="18"/>
                <w:szCs w:val="18"/>
              </w:rPr>
              <w:t>2</w:t>
            </w:r>
            <w:r>
              <w:rPr>
                <w:rFonts w:hint="eastAsia" w:hAnsi="宋体"/>
                <w:spacing w:val="-2"/>
                <w:sz w:val="18"/>
                <w:szCs w:val="18"/>
              </w:rPr>
              <w:t>2</w:t>
            </w:r>
          </w:p>
        </w:tc>
        <w:tc>
          <w:tcPr>
            <w:tcW w:w="352" w:type="pct"/>
            <w:tcBorders>
              <w:top w:val="single" w:color="auto" w:sz="4" w:space="0"/>
              <w:left w:val="single" w:color="auto" w:sz="4" w:space="0"/>
              <w:bottom w:val="single" w:color="auto" w:sz="4" w:space="0"/>
              <w:right w:val="single" w:color="auto" w:sz="4" w:space="0"/>
            </w:tcBorders>
            <w:vAlign w:val="center"/>
          </w:tcPr>
          <w:p w14:paraId="151AE7CA">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35</w:t>
            </w:r>
          </w:p>
        </w:tc>
        <w:tc>
          <w:tcPr>
            <w:tcW w:w="373" w:type="pct"/>
            <w:tcBorders>
              <w:top w:val="single" w:color="auto" w:sz="4" w:space="0"/>
              <w:left w:val="single" w:color="auto" w:sz="4" w:space="0"/>
              <w:bottom w:val="single" w:color="auto" w:sz="4" w:space="0"/>
              <w:right w:val="single" w:color="auto" w:sz="4" w:space="0"/>
            </w:tcBorders>
            <w:vAlign w:val="center"/>
          </w:tcPr>
          <w:p w14:paraId="258C0A70">
            <w:pPr>
              <w:pStyle w:val="56"/>
              <w:ind w:firstLine="0" w:firstLineChars="0"/>
              <w:jc w:val="center"/>
              <w:rPr>
                <w:rFonts w:hAnsi="宋体"/>
                <w:sz w:val="18"/>
                <w:szCs w:val="18"/>
              </w:rPr>
            </w:pPr>
            <w:r>
              <w:rPr>
                <w:rFonts w:hint="eastAsia" w:hAnsi="宋体"/>
                <w:spacing w:val="1"/>
                <w:sz w:val="18"/>
                <w:szCs w:val="18"/>
              </w:rPr>
              <w:t>748</w:t>
            </w:r>
          </w:p>
        </w:tc>
        <w:tc>
          <w:tcPr>
            <w:tcW w:w="284" w:type="pct"/>
            <w:vMerge w:val="continue"/>
            <w:tcBorders>
              <w:top w:val="nil"/>
              <w:left w:val="single" w:color="auto" w:sz="4" w:space="0"/>
              <w:bottom w:val="single" w:color="auto" w:sz="4" w:space="0"/>
              <w:right w:val="single" w:color="auto" w:sz="4" w:space="0"/>
            </w:tcBorders>
            <w:vAlign w:val="center"/>
          </w:tcPr>
          <w:p w14:paraId="6A5ACF18">
            <w:pPr>
              <w:widowControl/>
              <w:adjustRightInd/>
              <w:spacing w:line="240" w:lineRule="auto"/>
              <w:jc w:val="left"/>
              <w:rPr>
                <w:rFonts w:ascii="宋体" w:hAnsi="宋体"/>
                <w:spacing w:val="1"/>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522C06C0">
            <w:pPr>
              <w:widowControl/>
              <w:adjustRightInd/>
              <w:spacing w:line="240" w:lineRule="auto"/>
              <w:jc w:val="left"/>
              <w:rPr>
                <w:rFonts w:ascii="宋体" w:hAnsi="宋体"/>
                <w:spacing w:val="1"/>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CF1C850">
            <w:pPr>
              <w:widowControl/>
              <w:adjustRightInd/>
              <w:spacing w:line="240" w:lineRule="auto"/>
              <w:jc w:val="left"/>
              <w:rPr>
                <w:rFonts w:ascii="宋体" w:hAnsi="宋体"/>
                <w:spacing w:val="1"/>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5BBE76FE">
            <w:pPr>
              <w:widowControl/>
              <w:adjustRightInd/>
              <w:spacing w:line="240" w:lineRule="auto"/>
              <w:jc w:val="left"/>
              <w:rPr>
                <w:rFonts w:ascii="宋体" w:hAnsi="宋体"/>
                <w:spacing w:val="1"/>
                <w:sz w:val="18"/>
                <w:szCs w:val="18"/>
              </w:rPr>
            </w:pPr>
          </w:p>
        </w:tc>
        <w:tc>
          <w:tcPr>
            <w:tcW w:w="289" w:type="pct"/>
            <w:tcBorders>
              <w:top w:val="single" w:color="auto" w:sz="4" w:space="0"/>
              <w:left w:val="single" w:color="auto" w:sz="4" w:space="0"/>
              <w:bottom w:val="single" w:color="auto" w:sz="4" w:space="0"/>
              <w:right w:val="single" w:color="auto" w:sz="4" w:space="0"/>
            </w:tcBorders>
            <w:vAlign w:val="center"/>
          </w:tcPr>
          <w:p w14:paraId="6BEA1B9E">
            <w:pPr>
              <w:pStyle w:val="56"/>
              <w:ind w:firstLine="0" w:firstLineChars="0"/>
              <w:jc w:val="center"/>
              <w:rPr>
                <w:rFonts w:hAnsi="宋体"/>
                <w:sz w:val="18"/>
                <w:szCs w:val="18"/>
              </w:rPr>
            </w:pPr>
            <w:r>
              <w:rPr>
                <w:rFonts w:hint="eastAsia" w:hAnsi="宋体"/>
                <w:sz w:val="18"/>
                <w:szCs w:val="18"/>
              </w:rPr>
              <w:t>14</w:t>
            </w:r>
          </w:p>
        </w:tc>
        <w:tc>
          <w:tcPr>
            <w:tcW w:w="289" w:type="pct"/>
            <w:tcBorders>
              <w:top w:val="single" w:color="auto" w:sz="4" w:space="0"/>
              <w:left w:val="single" w:color="auto" w:sz="4" w:space="0"/>
              <w:bottom w:val="single" w:color="auto" w:sz="4" w:space="0"/>
              <w:right w:val="single" w:color="auto" w:sz="4" w:space="0"/>
            </w:tcBorders>
            <w:vAlign w:val="center"/>
          </w:tcPr>
          <w:p w14:paraId="43CF3EDE">
            <w:pPr>
              <w:pStyle w:val="56"/>
              <w:ind w:firstLine="0" w:firstLineChars="0"/>
              <w:jc w:val="center"/>
              <w:rPr>
                <w:rFonts w:hAnsi="宋体"/>
                <w:sz w:val="18"/>
                <w:szCs w:val="18"/>
              </w:rPr>
            </w:pPr>
            <w:r>
              <w:rPr>
                <w:rFonts w:hint="eastAsia" w:hAnsi="宋体"/>
                <w:sz w:val="18"/>
                <w:szCs w:val="18"/>
              </w:rPr>
              <w:t>6</w:t>
            </w:r>
          </w:p>
        </w:tc>
        <w:tc>
          <w:tcPr>
            <w:tcW w:w="289" w:type="pct"/>
            <w:tcBorders>
              <w:top w:val="single" w:color="auto" w:sz="4" w:space="0"/>
              <w:left w:val="single" w:color="auto" w:sz="4" w:space="0"/>
              <w:bottom w:val="single" w:color="auto" w:sz="4" w:space="0"/>
              <w:right w:val="single" w:color="auto" w:sz="4" w:space="0"/>
            </w:tcBorders>
            <w:vAlign w:val="center"/>
          </w:tcPr>
          <w:p w14:paraId="26DC30D3">
            <w:pPr>
              <w:pStyle w:val="56"/>
              <w:ind w:firstLine="0" w:firstLineChars="0"/>
              <w:jc w:val="center"/>
              <w:rPr>
                <w:rFonts w:hAnsi="宋体"/>
                <w:sz w:val="18"/>
                <w:szCs w:val="18"/>
              </w:rPr>
            </w:pPr>
            <w:r>
              <w:rPr>
                <w:rFonts w:hint="eastAsia" w:hAnsi="宋体"/>
                <w:spacing w:val="1"/>
                <w:sz w:val="18"/>
                <w:szCs w:val="18"/>
              </w:rPr>
              <w:t>45</w:t>
            </w:r>
          </w:p>
        </w:tc>
        <w:tc>
          <w:tcPr>
            <w:tcW w:w="290" w:type="pct"/>
            <w:tcBorders>
              <w:top w:val="single" w:color="auto" w:sz="4" w:space="0"/>
              <w:left w:val="single" w:color="auto" w:sz="4" w:space="0"/>
              <w:bottom w:val="single" w:color="auto" w:sz="4" w:space="0"/>
              <w:right w:val="single" w:color="auto" w:sz="4" w:space="0"/>
            </w:tcBorders>
            <w:vAlign w:val="center"/>
          </w:tcPr>
          <w:p w14:paraId="319DC6B8">
            <w:pPr>
              <w:pStyle w:val="56"/>
              <w:ind w:firstLine="0" w:firstLineChars="0"/>
              <w:jc w:val="center"/>
              <w:rPr>
                <w:rFonts w:hAnsi="宋体"/>
                <w:sz w:val="18"/>
                <w:szCs w:val="18"/>
              </w:rPr>
            </w:pPr>
            <w:r>
              <w:rPr>
                <w:rFonts w:hint="eastAsia" w:hAnsi="宋体"/>
                <w:spacing w:val="1"/>
                <w:sz w:val="18"/>
                <w:szCs w:val="18"/>
              </w:rPr>
              <w:t>45</w:t>
            </w:r>
          </w:p>
        </w:tc>
        <w:tc>
          <w:tcPr>
            <w:tcW w:w="486" w:type="pct"/>
            <w:vMerge w:val="continue"/>
            <w:tcBorders>
              <w:top w:val="nil"/>
              <w:left w:val="single" w:color="auto" w:sz="4" w:space="0"/>
              <w:bottom w:val="single" w:color="auto" w:sz="4" w:space="0"/>
              <w:right w:val="single" w:color="auto" w:sz="4" w:space="0"/>
            </w:tcBorders>
            <w:vAlign w:val="center"/>
          </w:tcPr>
          <w:p w14:paraId="13AB3196">
            <w:pPr>
              <w:widowControl/>
              <w:adjustRightInd/>
              <w:spacing w:line="240" w:lineRule="auto"/>
              <w:jc w:val="left"/>
              <w:rPr>
                <w:rFonts w:ascii="宋体" w:hAnsi="宋体"/>
                <w:sz w:val="18"/>
                <w:szCs w:val="18"/>
              </w:rPr>
            </w:pPr>
          </w:p>
        </w:tc>
      </w:tr>
      <w:tr w14:paraId="2B7A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restart"/>
            <w:tcBorders>
              <w:top w:val="nil"/>
              <w:left w:val="single" w:color="auto" w:sz="4" w:space="0"/>
              <w:bottom w:val="single" w:color="auto" w:sz="4" w:space="0"/>
              <w:right w:val="single" w:color="auto" w:sz="4" w:space="0"/>
            </w:tcBorders>
            <w:vAlign w:val="center"/>
          </w:tcPr>
          <w:p w14:paraId="181CC2DB">
            <w:pPr>
              <w:pStyle w:val="56"/>
              <w:ind w:firstLine="0" w:firstLineChars="0"/>
              <w:jc w:val="center"/>
              <w:rPr>
                <w:rFonts w:hAnsi="宋体"/>
                <w:sz w:val="18"/>
                <w:szCs w:val="18"/>
              </w:rPr>
            </w:pPr>
            <w:r>
              <w:rPr>
                <w:rFonts w:hint="eastAsia" w:hAnsi="宋体"/>
                <w:spacing w:val="1"/>
                <w:sz w:val="18"/>
                <w:szCs w:val="18"/>
              </w:rPr>
              <w:t>75</w:t>
            </w:r>
            <w:r>
              <w:rPr>
                <w:rFonts w:hint="eastAsia" w:hAnsi="宋体"/>
                <w:spacing w:val="-2"/>
                <w:sz w:val="18"/>
                <w:szCs w:val="18"/>
              </w:rPr>
              <w:t>0</w:t>
            </w:r>
          </w:p>
        </w:tc>
        <w:tc>
          <w:tcPr>
            <w:tcW w:w="702" w:type="pct"/>
            <w:vMerge w:val="restart"/>
            <w:tcBorders>
              <w:top w:val="nil"/>
              <w:left w:val="single" w:color="auto" w:sz="4" w:space="0"/>
              <w:bottom w:val="single" w:color="auto" w:sz="4" w:space="0"/>
              <w:right w:val="single" w:color="auto" w:sz="4" w:space="0"/>
            </w:tcBorders>
            <w:vAlign w:val="center"/>
          </w:tcPr>
          <w:p w14:paraId="085ADD9A">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4CC91E9E">
            <w:pPr>
              <w:pStyle w:val="56"/>
              <w:ind w:firstLine="0" w:firstLineChars="0"/>
              <w:jc w:val="center"/>
              <w:rPr>
                <w:rFonts w:hAnsi="宋体"/>
                <w:sz w:val="18"/>
                <w:szCs w:val="18"/>
              </w:rPr>
            </w:pPr>
            <w:r>
              <w:rPr>
                <w:rFonts w:hint="eastAsia" w:hAnsi="宋体"/>
                <w:spacing w:val="1"/>
                <w:sz w:val="18"/>
                <w:szCs w:val="18"/>
              </w:rPr>
              <w:t>16</w:t>
            </w:r>
          </w:p>
        </w:tc>
        <w:tc>
          <w:tcPr>
            <w:tcW w:w="352" w:type="pct"/>
            <w:tcBorders>
              <w:top w:val="single" w:color="auto" w:sz="4" w:space="0"/>
              <w:left w:val="single" w:color="auto" w:sz="4" w:space="0"/>
              <w:bottom w:val="single" w:color="auto" w:sz="4" w:space="0"/>
              <w:right w:val="single" w:color="auto" w:sz="4" w:space="0"/>
            </w:tcBorders>
            <w:vAlign w:val="center"/>
          </w:tcPr>
          <w:p w14:paraId="4AF85581">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0945A7F8">
            <w:pPr>
              <w:pStyle w:val="56"/>
              <w:ind w:firstLine="0" w:firstLineChars="0"/>
              <w:jc w:val="center"/>
              <w:rPr>
                <w:rFonts w:hAnsi="宋体"/>
                <w:sz w:val="18"/>
                <w:szCs w:val="18"/>
              </w:rPr>
            </w:pPr>
            <w:r>
              <w:rPr>
                <w:rFonts w:hint="eastAsia" w:hAnsi="宋体"/>
                <w:spacing w:val="1"/>
                <w:sz w:val="18"/>
                <w:szCs w:val="18"/>
              </w:rPr>
              <w:t>786</w:t>
            </w:r>
          </w:p>
        </w:tc>
        <w:tc>
          <w:tcPr>
            <w:tcW w:w="284" w:type="pct"/>
            <w:vMerge w:val="restart"/>
            <w:tcBorders>
              <w:top w:val="nil"/>
              <w:left w:val="single" w:color="auto" w:sz="4" w:space="0"/>
              <w:bottom w:val="single" w:color="auto" w:sz="4" w:space="0"/>
              <w:right w:val="single" w:color="auto" w:sz="4" w:space="0"/>
            </w:tcBorders>
            <w:vAlign w:val="center"/>
          </w:tcPr>
          <w:p w14:paraId="108AB59B">
            <w:pPr>
              <w:pStyle w:val="56"/>
              <w:ind w:firstLine="0" w:firstLineChars="0"/>
              <w:jc w:val="center"/>
              <w:rPr>
                <w:rFonts w:hAnsi="宋体"/>
                <w:sz w:val="18"/>
                <w:szCs w:val="18"/>
              </w:rPr>
            </w:pPr>
            <w:r>
              <w:rPr>
                <w:rFonts w:hint="eastAsia" w:hAnsi="宋体"/>
                <w:sz w:val="18"/>
                <w:szCs w:val="18"/>
              </w:rPr>
              <w:t>930</w:t>
            </w:r>
          </w:p>
        </w:tc>
        <w:tc>
          <w:tcPr>
            <w:tcW w:w="284" w:type="pct"/>
            <w:vMerge w:val="restart"/>
            <w:tcBorders>
              <w:top w:val="nil"/>
              <w:left w:val="single" w:color="auto" w:sz="4" w:space="0"/>
              <w:bottom w:val="single" w:color="auto" w:sz="4" w:space="0"/>
              <w:right w:val="single" w:color="auto" w:sz="4" w:space="0"/>
            </w:tcBorders>
            <w:vAlign w:val="center"/>
          </w:tcPr>
          <w:p w14:paraId="26B93602">
            <w:pPr>
              <w:pStyle w:val="56"/>
              <w:ind w:firstLine="0" w:firstLineChars="0"/>
              <w:jc w:val="center"/>
              <w:rPr>
                <w:rFonts w:hAnsi="宋体"/>
                <w:sz w:val="18"/>
                <w:szCs w:val="18"/>
              </w:rPr>
            </w:pPr>
            <w:r>
              <w:rPr>
                <w:rFonts w:hint="eastAsia" w:hAnsi="宋体"/>
                <w:sz w:val="18"/>
                <w:szCs w:val="18"/>
              </w:rPr>
              <w:t>1020</w:t>
            </w:r>
          </w:p>
        </w:tc>
        <w:tc>
          <w:tcPr>
            <w:tcW w:w="289" w:type="pct"/>
            <w:vMerge w:val="restart"/>
            <w:tcBorders>
              <w:top w:val="nil"/>
              <w:left w:val="single" w:color="auto" w:sz="4" w:space="0"/>
              <w:bottom w:val="single" w:color="auto" w:sz="4" w:space="0"/>
              <w:right w:val="single" w:color="auto" w:sz="4" w:space="0"/>
            </w:tcBorders>
            <w:vAlign w:val="center"/>
          </w:tcPr>
          <w:p w14:paraId="715F40DF">
            <w:pPr>
              <w:pStyle w:val="56"/>
              <w:ind w:firstLine="0" w:firstLineChars="0"/>
              <w:jc w:val="center"/>
              <w:rPr>
                <w:rFonts w:hAnsi="宋体"/>
                <w:sz w:val="18"/>
                <w:szCs w:val="18"/>
              </w:rPr>
            </w:pPr>
            <w:r>
              <w:rPr>
                <w:rFonts w:hint="eastAsia" w:hAnsi="宋体"/>
                <w:sz w:val="18"/>
                <w:szCs w:val="18"/>
              </w:rPr>
              <w:t>30</w:t>
            </w:r>
          </w:p>
        </w:tc>
        <w:tc>
          <w:tcPr>
            <w:tcW w:w="273" w:type="pct"/>
            <w:vMerge w:val="restart"/>
            <w:tcBorders>
              <w:top w:val="nil"/>
              <w:left w:val="single" w:color="auto" w:sz="4" w:space="0"/>
              <w:bottom w:val="single" w:color="auto" w:sz="4" w:space="0"/>
              <w:right w:val="single" w:color="auto" w:sz="4" w:space="0"/>
            </w:tcBorders>
            <w:vAlign w:val="center"/>
          </w:tcPr>
          <w:p w14:paraId="3A47F5DB">
            <w:pPr>
              <w:pStyle w:val="56"/>
              <w:ind w:firstLine="0" w:firstLineChars="0"/>
              <w:jc w:val="center"/>
              <w:rPr>
                <w:rFonts w:hAnsi="宋体"/>
                <w:sz w:val="18"/>
                <w:szCs w:val="18"/>
              </w:rPr>
            </w:pPr>
            <w:r>
              <w:rPr>
                <w:rFonts w:hint="eastAsia" w:hAnsi="宋体"/>
                <w:sz w:val="18"/>
                <w:szCs w:val="18"/>
              </w:rPr>
              <w:t>24</w:t>
            </w:r>
          </w:p>
        </w:tc>
        <w:tc>
          <w:tcPr>
            <w:tcW w:w="289" w:type="pct"/>
            <w:vMerge w:val="restart"/>
            <w:tcBorders>
              <w:top w:val="nil"/>
              <w:left w:val="single" w:color="auto" w:sz="4" w:space="0"/>
              <w:bottom w:val="single" w:color="auto" w:sz="4" w:space="0"/>
              <w:right w:val="single" w:color="auto" w:sz="4" w:space="0"/>
            </w:tcBorders>
            <w:vAlign w:val="center"/>
          </w:tcPr>
          <w:p w14:paraId="52726848">
            <w:pPr>
              <w:pStyle w:val="56"/>
              <w:ind w:firstLine="0" w:firstLineChars="0"/>
              <w:jc w:val="center"/>
              <w:rPr>
                <w:rFonts w:hAnsi="宋体"/>
                <w:sz w:val="18"/>
                <w:szCs w:val="18"/>
              </w:rPr>
            </w:pPr>
            <w:r>
              <w:rPr>
                <w:rFonts w:hint="eastAsia" w:hAnsi="宋体"/>
                <w:sz w:val="18"/>
                <w:szCs w:val="18"/>
              </w:rPr>
              <w:t>12</w:t>
            </w:r>
          </w:p>
        </w:tc>
        <w:tc>
          <w:tcPr>
            <w:tcW w:w="289" w:type="pct"/>
            <w:vMerge w:val="restart"/>
            <w:tcBorders>
              <w:top w:val="nil"/>
              <w:left w:val="single" w:color="auto" w:sz="4" w:space="0"/>
              <w:bottom w:val="single" w:color="auto" w:sz="4" w:space="0"/>
              <w:right w:val="single" w:color="auto" w:sz="4" w:space="0"/>
            </w:tcBorders>
            <w:vAlign w:val="center"/>
          </w:tcPr>
          <w:p w14:paraId="59473BBE">
            <w:pPr>
              <w:pStyle w:val="56"/>
              <w:ind w:firstLine="0" w:firstLineChars="0"/>
              <w:jc w:val="center"/>
              <w:rPr>
                <w:rFonts w:hAnsi="宋体"/>
                <w:sz w:val="18"/>
                <w:szCs w:val="18"/>
              </w:rPr>
            </w:pPr>
            <w:r>
              <w:rPr>
                <w:rFonts w:hint="eastAsia" w:hAnsi="宋体"/>
                <w:sz w:val="18"/>
                <w:szCs w:val="18"/>
              </w:rPr>
              <w:t>6</w:t>
            </w:r>
          </w:p>
        </w:tc>
        <w:tc>
          <w:tcPr>
            <w:tcW w:w="289" w:type="pct"/>
            <w:vMerge w:val="restart"/>
            <w:tcBorders>
              <w:top w:val="nil"/>
              <w:left w:val="single" w:color="auto" w:sz="4" w:space="0"/>
              <w:bottom w:val="single" w:color="auto" w:sz="4" w:space="0"/>
              <w:right w:val="single" w:color="auto" w:sz="4" w:space="0"/>
            </w:tcBorders>
            <w:vAlign w:val="center"/>
          </w:tcPr>
          <w:p w14:paraId="0C167FE1">
            <w:pPr>
              <w:pStyle w:val="56"/>
              <w:ind w:firstLine="0" w:firstLineChars="0"/>
              <w:jc w:val="center"/>
              <w:rPr>
                <w:rFonts w:hAnsi="宋体"/>
                <w:sz w:val="18"/>
                <w:szCs w:val="18"/>
              </w:rPr>
            </w:pPr>
            <w:r>
              <w:rPr>
                <w:rFonts w:hint="eastAsia" w:hAnsi="宋体"/>
                <w:spacing w:val="1"/>
                <w:sz w:val="18"/>
                <w:szCs w:val="18"/>
              </w:rPr>
              <w:t>45</w:t>
            </w:r>
          </w:p>
        </w:tc>
        <w:tc>
          <w:tcPr>
            <w:tcW w:w="290" w:type="pct"/>
            <w:vMerge w:val="restart"/>
            <w:tcBorders>
              <w:top w:val="nil"/>
              <w:left w:val="single" w:color="auto" w:sz="4" w:space="0"/>
              <w:bottom w:val="single" w:color="auto" w:sz="4" w:space="0"/>
              <w:right w:val="single" w:color="auto" w:sz="4" w:space="0"/>
            </w:tcBorders>
            <w:vAlign w:val="center"/>
          </w:tcPr>
          <w:p w14:paraId="09412042">
            <w:pPr>
              <w:pStyle w:val="56"/>
              <w:ind w:firstLine="0" w:firstLineChars="0"/>
              <w:jc w:val="center"/>
              <w:rPr>
                <w:rFonts w:hAnsi="宋体"/>
                <w:sz w:val="18"/>
                <w:szCs w:val="18"/>
              </w:rPr>
            </w:pPr>
            <w:r>
              <w:rPr>
                <w:rFonts w:hint="eastAsia" w:hAnsi="宋体"/>
                <w:spacing w:val="1"/>
                <w:sz w:val="18"/>
                <w:szCs w:val="18"/>
              </w:rPr>
              <w:t>45</w:t>
            </w:r>
          </w:p>
        </w:tc>
        <w:tc>
          <w:tcPr>
            <w:tcW w:w="486" w:type="pct"/>
            <w:vMerge w:val="restart"/>
            <w:tcBorders>
              <w:top w:val="nil"/>
              <w:left w:val="single" w:color="auto" w:sz="4" w:space="0"/>
              <w:bottom w:val="single" w:color="auto" w:sz="4" w:space="0"/>
              <w:right w:val="single" w:color="auto" w:sz="4" w:space="0"/>
            </w:tcBorders>
            <w:vAlign w:val="center"/>
          </w:tcPr>
          <w:p w14:paraId="1EBF0F18">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4AA6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3FCD28B7">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549BF1FA">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4D5558B0">
            <w:pPr>
              <w:pStyle w:val="56"/>
              <w:ind w:firstLine="0" w:firstLineChars="0"/>
              <w:jc w:val="center"/>
              <w:rPr>
                <w:rFonts w:hAnsi="宋体"/>
                <w:sz w:val="18"/>
                <w:szCs w:val="18"/>
              </w:rPr>
            </w:pPr>
            <w:r>
              <w:rPr>
                <w:rFonts w:hint="eastAsia" w:hAnsi="宋体"/>
                <w:spacing w:val="1"/>
                <w:sz w:val="18"/>
                <w:szCs w:val="18"/>
              </w:rPr>
              <w:t>18</w:t>
            </w:r>
          </w:p>
        </w:tc>
        <w:tc>
          <w:tcPr>
            <w:tcW w:w="352" w:type="pct"/>
            <w:tcBorders>
              <w:top w:val="single" w:color="auto" w:sz="4" w:space="0"/>
              <w:left w:val="single" w:color="auto" w:sz="4" w:space="0"/>
              <w:bottom w:val="single" w:color="auto" w:sz="4" w:space="0"/>
              <w:right w:val="single" w:color="auto" w:sz="4" w:space="0"/>
            </w:tcBorders>
            <w:vAlign w:val="center"/>
          </w:tcPr>
          <w:p w14:paraId="6D9AF589">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3389BCE7">
            <w:pPr>
              <w:pStyle w:val="56"/>
              <w:ind w:firstLine="0" w:firstLineChars="0"/>
              <w:jc w:val="center"/>
              <w:rPr>
                <w:rFonts w:hAnsi="宋体"/>
                <w:sz w:val="18"/>
                <w:szCs w:val="18"/>
              </w:rPr>
            </w:pPr>
            <w:r>
              <w:rPr>
                <w:rFonts w:hint="eastAsia" w:hAnsi="宋体"/>
                <w:sz w:val="18"/>
                <w:szCs w:val="18"/>
              </w:rPr>
              <w:t>790</w:t>
            </w:r>
          </w:p>
        </w:tc>
        <w:tc>
          <w:tcPr>
            <w:tcW w:w="284" w:type="pct"/>
            <w:vMerge w:val="continue"/>
            <w:tcBorders>
              <w:top w:val="nil"/>
              <w:left w:val="single" w:color="auto" w:sz="4" w:space="0"/>
              <w:bottom w:val="single" w:color="auto" w:sz="4" w:space="0"/>
              <w:right w:val="single" w:color="auto" w:sz="4" w:space="0"/>
            </w:tcBorders>
            <w:vAlign w:val="center"/>
          </w:tcPr>
          <w:p w14:paraId="16072CFF">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5A648CB7">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D97DA01">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15C950B6">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36FB348F">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426A1B7C">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3E256797">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8991973">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0678EC21">
            <w:pPr>
              <w:widowControl/>
              <w:adjustRightInd/>
              <w:spacing w:line="240" w:lineRule="auto"/>
              <w:jc w:val="left"/>
              <w:rPr>
                <w:rFonts w:ascii="宋体" w:hAnsi="宋体"/>
                <w:sz w:val="18"/>
                <w:szCs w:val="18"/>
              </w:rPr>
            </w:pPr>
          </w:p>
        </w:tc>
      </w:tr>
      <w:tr w14:paraId="0480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00506494">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4B1D7CD0">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267FEB76">
            <w:pPr>
              <w:pStyle w:val="56"/>
              <w:ind w:firstLine="0" w:firstLineChars="0"/>
              <w:jc w:val="center"/>
              <w:rPr>
                <w:rFonts w:hAnsi="宋体"/>
                <w:spacing w:val="1"/>
                <w:sz w:val="18"/>
                <w:szCs w:val="18"/>
              </w:rPr>
            </w:pPr>
            <w:r>
              <w:rPr>
                <w:rFonts w:hint="eastAsia" w:hAnsi="宋体"/>
                <w:spacing w:val="1"/>
                <w:sz w:val="18"/>
                <w:szCs w:val="18"/>
              </w:rPr>
              <w:t>20</w:t>
            </w:r>
          </w:p>
        </w:tc>
        <w:tc>
          <w:tcPr>
            <w:tcW w:w="352" w:type="pct"/>
            <w:tcBorders>
              <w:top w:val="single" w:color="auto" w:sz="4" w:space="0"/>
              <w:left w:val="single" w:color="auto" w:sz="4" w:space="0"/>
              <w:bottom w:val="single" w:color="auto" w:sz="4" w:space="0"/>
              <w:right w:val="single" w:color="auto" w:sz="4" w:space="0"/>
            </w:tcBorders>
            <w:vAlign w:val="center"/>
          </w:tcPr>
          <w:p w14:paraId="0DCF90BC">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3062D049">
            <w:pPr>
              <w:pStyle w:val="56"/>
              <w:ind w:firstLine="0" w:firstLineChars="0"/>
              <w:jc w:val="center"/>
              <w:rPr>
                <w:rFonts w:hAnsi="宋体"/>
                <w:sz w:val="18"/>
                <w:szCs w:val="18"/>
              </w:rPr>
            </w:pPr>
            <w:r>
              <w:rPr>
                <w:rFonts w:hint="eastAsia" w:hAnsi="宋体"/>
                <w:sz w:val="18"/>
                <w:szCs w:val="18"/>
              </w:rPr>
              <w:t>794</w:t>
            </w:r>
          </w:p>
        </w:tc>
        <w:tc>
          <w:tcPr>
            <w:tcW w:w="284" w:type="pct"/>
            <w:vMerge w:val="continue"/>
            <w:tcBorders>
              <w:top w:val="nil"/>
              <w:left w:val="single" w:color="auto" w:sz="4" w:space="0"/>
              <w:bottom w:val="single" w:color="auto" w:sz="4" w:space="0"/>
              <w:right w:val="single" w:color="auto" w:sz="4" w:space="0"/>
            </w:tcBorders>
            <w:vAlign w:val="center"/>
          </w:tcPr>
          <w:p w14:paraId="1A6B05A8">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2322EB09">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5B9FAA22">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02AC01A1">
            <w:pPr>
              <w:widowControl/>
              <w:adjustRightInd/>
              <w:spacing w:line="240" w:lineRule="auto"/>
              <w:jc w:val="left"/>
              <w:rPr>
                <w:rFonts w:ascii="宋体" w:hAnsi="宋体"/>
                <w:sz w:val="18"/>
                <w:szCs w:val="18"/>
              </w:rPr>
            </w:pPr>
          </w:p>
        </w:tc>
        <w:tc>
          <w:tcPr>
            <w:tcW w:w="289" w:type="pct"/>
            <w:vMerge w:val="restart"/>
            <w:tcBorders>
              <w:top w:val="nil"/>
              <w:left w:val="single" w:color="auto" w:sz="4" w:space="0"/>
              <w:bottom w:val="single" w:color="auto" w:sz="4" w:space="0"/>
              <w:right w:val="single" w:color="auto" w:sz="4" w:space="0"/>
            </w:tcBorders>
            <w:vAlign w:val="center"/>
          </w:tcPr>
          <w:p w14:paraId="7125BD1B">
            <w:pPr>
              <w:pStyle w:val="56"/>
              <w:ind w:firstLine="0" w:firstLineChars="0"/>
              <w:jc w:val="center"/>
              <w:rPr>
                <w:rFonts w:hAnsi="宋体"/>
                <w:sz w:val="18"/>
                <w:szCs w:val="18"/>
              </w:rPr>
            </w:pPr>
            <w:r>
              <w:rPr>
                <w:rFonts w:hint="eastAsia" w:hAnsi="宋体"/>
                <w:sz w:val="18"/>
                <w:szCs w:val="18"/>
              </w:rPr>
              <w:t>14</w:t>
            </w:r>
          </w:p>
        </w:tc>
        <w:tc>
          <w:tcPr>
            <w:tcW w:w="289" w:type="pct"/>
            <w:vMerge w:val="restart"/>
            <w:tcBorders>
              <w:top w:val="nil"/>
              <w:left w:val="single" w:color="auto" w:sz="4" w:space="0"/>
              <w:bottom w:val="single" w:color="auto" w:sz="4" w:space="0"/>
              <w:right w:val="single" w:color="auto" w:sz="4" w:space="0"/>
            </w:tcBorders>
            <w:vAlign w:val="center"/>
          </w:tcPr>
          <w:p w14:paraId="6572BF3D">
            <w:pPr>
              <w:pStyle w:val="56"/>
              <w:ind w:firstLine="0" w:firstLineChars="0"/>
              <w:jc w:val="center"/>
              <w:rPr>
                <w:rFonts w:hAnsi="宋体"/>
                <w:sz w:val="18"/>
                <w:szCs w:val="18"/>
              </w:rPr>
            </w:pPr>
            <w:r>
              <w:rPr>
                <w:rFonts w:hint="eastAsia" w:hAnsi="宋体"/>
                <w:sz w:val="18"/>
                <w:szCs w:val="18"/>
              </w:rPr>
              <w:t>8</w:t>
            </w:r>
          </w:p>
        </w:tc>
        <w:tc>
          <w:tcPr>
            <w:tcW w:w="289" w:type="pct"/>
            <w:vMerge w:val="continue"/>
            <w:tcBorders>
              <w:top w:val="nil"/>
              <w:left w:val="single" w:color="auto" w:sz="4" w:space="0"/>
              <w:bottom w:val="single" w:color="auto" w:sz="4" w:space="0"/>
              <w:right w:val="single" w:color="auto" w:sz="4" w:space="0"/>
            </w:tcBorders>
            <w:vAlign w:val="center"/>
          </w:tcPr>
          <w:p w14:paraId="74FFEE13">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ACC922B">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43BE27B6">
            <w:pPr>
              <w:widowControl/>
              <w:adjustRightInd/>
              <w:spacing w:line="240" w:lineRule="auto"/>
              <w:jc w:val="left"/>
              <w:rPr>
                <w:rFonts w:ascii="宋体" w:hAnsi="宋体"/>
                <w:sz w:val="18"/>
                <w:szCs w:val="18"/>
              </w:rPr>
            </w:pPr>
          </w:p>
        </w:tc>
      </w:tr>
      <w:tr w14:paraId="5302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282A987E">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1E2115A4">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6EFA2BF9">
            <w:pPr>
              <w:pStyle w:val="56"/>
              <w:ind w:firstLine="0" w:firstLineChars="0"/>
              <w:jc w:val="center"/>
              <w:rPr>
                <w:rFonts w:hAnsi="宋体"/>
                <w:sz w:val="18"/>
                <w:szCs w:val="18"/>
              </w:rPr>
            </w:pPr>
            <w:r>
              <w:rPr>
                <w:rFonts w:hint="eastAsia" w:hAnsi="宋体"/>
                <w:spacing w:val="1"/>
                <w:sz w:val="18"/>
                <w:szCs w:val="18"/>
              </w:rPr>
              <w:t>2</w:t>
            </w:r>
            <w:r>
              <w:rPr>
                <w:rFonts w:hint="eastAsia" w:hAnsi="宋体"/>
                <w:spacing w:val="-2"/>
                <w:sz w:val="18"/>
                <w:szCs w:val="18"/>
              </w:rPr>
              <w:t>5</w:t>
            </w:r>
          </w:p>
        </w:tc>
        <w:tc>
          <w:tcPr>
            <w:tcW w:w="352" w:type="pct"/>
            <w:tcBorders>
              <w:top w:val="single" w:color="auto" w:sz="4" w:space="0"/>
              <w:left w:val="single" w:color="auto" w:sz="4" w:space="0"/>
              <w:bottom w:val="single" w:color="auto" w:sz="4" w:space="0"/>
              <w:right w:val="single" w:color="auto" w:sz="4" w:space="0"/>
            </w:tcBorders>
            <w:vAlign w:val="center"/>
          </w:tcPr>
          <w:p w14:paraId="5A52F9F0">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50C7DDDE">
            <w:pPr>
              <w:pStyle w:val="56"/>
              <w:ind w:firstLine="0" w:firstLineChars="0"/>
              <w:jc w:val="center"/>
              <w:rPr>
                <w:rFonts w:hAnsi="宋体"/>
                <w:sz w:val="18"/>
                <w:szCs w:val="18"/>
              </w:rPr>
            </w:pPr>
            <w:r>
              <w:rPr>
                <w:rFonts w:hint="eastAsia" w:hAnsi="宋体"/>
                <w:sz w:val="18"/>
                <w:szCs w:val="18"/>
              </w:rPr>
              <w:t>798</w:t>
            </w:r>
          </w:p>
        </w:tc>
        <w:tc>
          <w:tcPr>
            <w:tcW w:w="284" w:type="pct"/>
            <w:vMerge w:val="continue"/>
            <w:tcBorders>
              <w:top w:val="nil"/>
              <w:left w:val="single" w:color="auto" w:sz="4" w:space="0"/>
              <w:bottom w:val="single" w:color="auto" w:sz="4" w:space="0"/>
              <w:right w:val="single" w:color="auto" w:sz="4" w:space="0"/>
            </w:tcBorders>
            <w:vAlign w:val="center"/>
          </w:tcPr>
          <w:p w14:paraId="5CEB2367">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4B481B8F">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8852832">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6D54C9C5">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148CFF4">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65193179">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500EC0A2">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AF9976C">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0C02CA9F">
            <w:pPr>
              <w:widowControl/>
              <w:adjustRightInd/>
              <w:spacing w:line="240" w:lineRule="auto"/>
              <w:jc w:val="left"/>
              <w:rPr>
                <w:rFonts w:ascii="宋体" w:hAnsi="宋体"/>
                <w:sz w:val="18"/>
                <w:szCs w:val="18"/>
              </w:rPr>
            </w:pPr>
          </w:p>
        </w:tc>
      </w:tr>
      <w:tr w14:paraId="7DD9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70" w:type="pct"/>
            <w:vMerge w:val="restart"/>
            <w:tcBorders>
              <w:top w:val="nil"/>
              <w:left w:val="single" w:color="auto" w:sz="4" w:space="0"/>
              <w:bottom w:val="single" w:color="auto" w:sz="4" w:space="0"/>
              <w:right w:val="single" w:color="auto" w:sz="4" w:space="0"/>
            </w:tcBorders>
            <w:vAlign w:val="center"/>
          </w:tcPr>
          <w:p w14:paraId="63C4EC6F">
            <w:pPr>
              <w:pStyle w:val="56"/>
              <w:ind w:firstLine="0" w:firstLineChars="0"/>
              <w:jc w:val="center"/>
              <w:rPr>
                <w:rFonts w:hAnsi="宋体"/>
                <w:sz w:val="18"/>
                <w:szCs w:val="18"/>
              </w:rPr>
            </w:pPr>
            <w:r>
              <w:rPr>
                <w:rFonts w:hint="eastAsia" w:hAnsi="宋体"/>
                <w:spacing w:val="1"/>
                <w:sz w:val="18"/>
                <w:szCs w:val="18"/>
              </w:rPr>
              <w:t>800</w:t>
            </w:r>
          </w:p>
        </w:tc>
        <w:tc>
          <w:tcPr>
            <w:tcW w:w="702" w:type="pct"/>
            <w:vMerge w:val="restart"/>
            <w:tcBorders>
              <w:top w:val="nil"/>
              <w:left w:val="single" w:color="auto" w:sz="4" w:space="0"/>
              <w:bottom w:val="single" w:color="auto" w:sz="4" w:space="0"/>
              <w:right w:val="single" w:color="auto" w:sz="4" w:space="0"/>
            </w:tcBorders>
            <w:vAlign w:val="center"/>
          </w:tcPr>
          <w:p w14:paraId="1E56EBC0">
            <w:pPr>
              <w:pStyle w:val="56"/>
              <w:ind w:firstLine="0" w:firstLineChars="0"/>
              <w:jc w:val="center"/>
              <w:rPr>
                <w:rFonts w:hAnsi="宋体"/>
                <w:sz w:val="18"/>
                <w:szCs w:val="18"/>
              </w:rPr>
            </w:pPr>
            <w:r>
              <w:rPr>
                <w:rFonts w:hint="eastAsia" w:hAnsi="宋体"/>
                <w:spacing w:val="1"/>
                <w:sz w:val="18"/>
                <w:szCs w:val="18"/>
              </w:rPr>
              <w:t>60</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w:t>
            </w:r>
            <w:r>
              <w:rPr>
                <w:rFonts w:hint="eastAsia" w:hAnsi="宋体"/>
                <w:spacing w:val="1"/>
                <w:sz w:val="18"/>
                <w:szCs w:val="18"/>
              </w:rPr>
              <w:t>12</w:t>
            </w:r>
            <w:r>
              <w:rPr>
                <w:rFonts w:hint="eastAsia" w:hAnsi="宋体"/>
                <w:spacing w:val="-2"/>
                <w:sz w:val="18"/>
                <w:szCs w:val="18"/>
              </w:rPr>
              <w:t>0</w:t>
            </w:r>
            <w:r>
              <w:rPr>
                <w:rFonts w:hint="eastAsia" w:hAnsi="宋体"/>
                <w:spacing w:val="1"/>
                <w:sz w:val="18"/>
                <w:szCs w:val="18"/>
              </w:rPr>
              <w:t>0</w:t>
            </w:r>
            <w:r>
              <w:rPr>
                <w:rFonts w:hint="eastAsia"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4DE9DE88">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6</w:t>
            </w:r>
          </w:p>
        </w:tc>
        <w:tc>
          <w:tcPr>
            <w:tcW w:w="352" w:type="pct"/>
            <w:tcBorders>
              <w:top w:val="single" w:color="auto" w:sz="4" w:space="0"/>
              <w:left w:val="single" w:color="auto" w:sz="4" w:space="0"/>
              <w:bottom w:val="single" w:color="auto" w:sz="4" w:space="0"/>
              <w:right w:val="single" w:color="auto" w:sz="4" w:space="0"/>
            </w:tcBorders>
            <w:vAlign w:val="center"/>
          </w:tcPr>
          <w:p w14:paraId="5DDDF957">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2AD749B3">
            <w:pPr>
              <w:pStyle w:val="56"/>
              <w:ind w:firstLine="0" w:firstLineChars="0"/>
              <w:jc w:val="center"/>
              <w:rPr>
                <w:rFonts w:hAnsi="宋体"/>
                <w:sz w:val="18"/>
                <w:szCs w:val="18"/>
              </w:rPr>
            </w:pPr>
            <w:r>
              <w:rPr>
                <w:rFonts w:hint="eastAsia" w:hAnsi="宋体"/>
                <w:spacing w:val="1"/>
                <w:sz w:val="18"/>
                <w:szCs w:val="18"/>
              </w:rPr>
              <w:t>836</w:t>
            </w:r>
          </w:p>
        </w:tc>
        <w:tc>
          <w:tcPr>
            <w:tcW w:w="284" w:type="pct"/>
            <w:vMerge w:val="restart"/>
            <w:tcBorders>
              <w:top w:val="nil"/>
              <w:left w:val="single" w:color="auto" w:sz="4" w:space="0"/>
              <w:bottom w:val="single" w:color="auto" w:sz="4" w:space="0"/>
              <w:right w:val="single" w:color="auto" w:sz="4" w:space="0"/>
            </w:tcBorders>
            <w:vAlign w:val="center"/>
          </w:tcPr>
          <w:p w14:paraId="1C032E23">
            <w:pPr>
              <w:pStyle w:val="56"/>
              <w:ind w:firstLine="0" w:firstLineChars="0"/>
              <w:jc w:val="center"/>
              <w:rPr>
                <w:rFonts w:hAnsi="宋体"/>
                <w:sz w:val="18"/>
                <w:szCs w:val="18"/>
              </w:rPr>
            </w:pPr>
            <w:r>
              <w:rPr>
                <w:rFonts w:hint="eastAsia" w:hAnsi="宋体"/>
                <w:sz w:val="18"/>
                <w:szCs w:val="18"/>
              </w:rPr>
              <w:t>970</w:t>
            </w:r>
          </w:p>
        </w:tc>
        <w:tc>
          <w:tcPr>
            <w:tcW w:w="284" w:type="pct"/>
            <w:vMerge w:val="restart"/>
            <w:tcBorders>
              <w:top w:val="nil"/>
              <w:left w:val="single" w:color="auto" w:sz="4" w:space="0"/>
              <w:bottom w:val="single" w:color="auto" w:sz="4" w:space="0"/>
              <w:right w:val="single" w:color="auto" w:sz="4" w:space="0"/>
            </w:tcBorders>
            <w:vAlign w:val="center"/>
          </w:tcPr>
          <w:p w14:paraId="2D4B359F">
            <w:pPr>
              <w:pStyle w:val="56"/>
              <w:ind w:firstLine="0" w:firstLineChars="0"/>
              <w:jc w:val="center"/>
              <w:rPr>
                <w:rFonts w:hAnsi="宋体"/>
                <w:sz w:val="18"/>
                <w:szCs w:val="18"/>
              </w:rPr>
            </w:pPr>
            <w:r>
              <w:rPr>
                <w:rFonts w:hint="eastAsia" w:hAnsi="宋体"/>
                <w:sz w:val="18"/>
                <w:szCs w:val="18"/>
              </w:rPr>
              <w:t>1030</w:t>
            </w:r>
          </w:p>
        </w:tc>
        <w:tc>
          <w:tcPr>
            <w:tcW w:w="289" w:type="pct"/>
            <w:vMerge w:val="restart"/>
            <w:tcBorders>
              <w:top w:val="nil"/>
              <w:left w:val="single" w:color="auto" w:sz="4" w:space="0"/>
              <w:bottom w:val="single" w:color="auto" w:sz="4" w:space="0"/>
              <w:right w:val="single" w:color="auto" w:sz="4" w:space="0"/>
            </w:tcBorders>
            <w:vAlign w:val="center"/>
          </w:tcPr>
          <w:p w14:paraId="21D2978A">
            <w:pPr>
              <w:pStyle w:val="56"/>
              <w:ind w:firstLine="0" w:firstLineChars="0"/>
              <w:jc w:val="center"/>
              <w:rPr>
                <w:rFonts w:hAnsi="宋体"/>
                <w:sz w:val="18"/>
                <w:szCs w:val="18"/>
              </w:rPr>
            </w:pPr>
            <w:r>
              <w:rPr>
                <w:rFonts w:hint="eastAsia" w:hAnsi="宋体"/>
                <w:sz w:val="18"/>
                <w:szCs w:val="18"/>
              </w:rPr>
              <w:t>30</w:t>
            </w:r>
          </w:p>
        </w:tc>
        <w:tc>
          <w:tcPr>
            <w:tcW w:w="273" w:type="pct"/>
            <w:vMerge w:val="restart"/>
            <w:tcBorders>
              <w:top w:val="nil"/>
              <w:left w:val="single" w:color="auto" w:sz="4" w:space="0"/>
              <w:bottom w:val="single" w:color="auto" w:sz="4" w:space="0"/>
              <w:right w:val="single" w:color="auto" w:sz="4" w:space="0"/>
            </w:tcBorders>
            <w:vAlign w:val="center"/>
          </w:tcPr>
          <w:p w14:paraId="692EC188">
            <w:pPr>
              <w:pStyle w:val="56"/>
              <w:ind w:firstLine="0" w:firstLineChars="0"/>
              <w:jc w:val="center"/>
              <w:rPr>
                <w:rFonts w:hAnsi="宋体"/>
                <w:sz w:val="18"/>
                <w:szCs w:val="18"/>
              </w:rPr>
            </w:pPr>
            <w:r>
              <w:rPr>
                <w:rFonts w:hint="eastAsia" w:hAnsi="宋体"/>
                <w:sz w:val="18"/>
                <w:szCs w:val="18"/>
              </w:rPr>
              <w:t>24</w:t>
            </w:r>
          </w:p>
        </w:tc>
        <w:tc>
          <w:tcPr>
            <w:tcW w:w="289" w:type="pct"/>
            <w:vMerge w:val="restart"/>
            <w:tcBorders>
              <w:top w:val="nil"/>
              <w:left w:val="single" w:color="auto" w:sz="4" w:space="0"/>
              <w:bottom w:val="single" w:color="auto" w:sz="4" w:space="0"/>
              <w:right w:val="single" w:color="auto" w:sz="4" w:space="0"/>
            </w:tcBorders>
            <w:vAlign w:val="center"/>
          </w:tcPr>
          <w:p w14:paraId="439F9395">
            <w:pPr>
              <w:pStyle w:val="56"/>
              <w:ind w:firstLine="0" w:firstLineChars="0"/>
              <w:jc w:val="center"/>
              <w:rPr>
                <w:rFonts w:hAnsi="宋体"/>
                <w:sz w:val="18"/>
                <w:szCs w:val="18"/>
              </w:rPr>
            </w:pPr>
            <w:r>
              <w:rPr>
                <w:rFonts w:hint="eastAsia" w:hAnsi="宋体"/>
                <w:sz w:val="18"/>
                <w:szCs w:val="18"/>
              </w:rPr>
              <w:t>12</w:t>
            </w:r>
          </w:p>
        </w:tc>
        <w:tc>
          <w:tcPr>
            <w:tcW w:w="289" w:type="pct"/>
            <w:vMerge w:val="restart"/>
            <w:tcBorders>
              <w:top w:val="nil"/>
              <w:left w:val="single" w:color="auto" w:sz="4" w:space="0"/>
              <w:bottom w:val="single" w:color="auto" w:sz="4" w:space="0"/>
              <w:right w:val="single" w:color="auto" w:sz="4" w:space="0"/>
            </w:tcBorders>
            <w:vAlign w:val="center"/>
          </w:tcPr>
          <w:p w14:paraId="5BCFB4E3">
            <w:pPr>
              <w:pStyle w:val="56"/>
              <w:ind w:firstLine="0" w:firstLineChars="0"/>
              <w:jc w:val="center"/>
              <w:rPr>
                <w:rFonts w:hAnsi="宋体"/>
                <w:sz w:val="18"/>
                <w:szCs w:val="18"/>
              </w:rPr>
            </w:pPr>
            <w:r>
              <w:rPr>
                <w:rFonts w:hint="eastAsia" w:hAnsi="宋体"/>
                <w:sz w:val="18"/>
                <w:szCs w:val="18"/>
              </w:rPr>
              <w:t>6</w:t>
            </w:r>
          </w:p>
        </w:tc>
        <w:tc>
          <w:tcPr>
            <w:tcW w:w="289" w:type="pct"/>
            <w:vMerge w:val="restart"/>
            <w:tcBorders>
              <w:top w:val="nil"/>
              <w:left w:val="single" w:color="auto" w:sz="4" w:space="0"/>
              <w:bottom w:val="single" w:color="auto" w:sz="4" w:space="0"/>
              <w:right w:val="single" w:color="auto" w:sz="4" w:space="0"/>
            </w:tcBorders>
            <w:vAlign w:val="center"/>
          </w:tcPr>
          <w:p w14:paraId="57D32893">
            <w:pPr>
              <w:pStyle w:val="56"/>
              <w:ind w:firstLine="0" w:firstLineChars="0"/>
              <w:jc w:val="center"/>
              <w:rPr>
                <w:rFonts w:hAnsi="宋体"/>
                <w:sz w:val="18"/>
                <w:szCs w:val="18"/>
              </w:rPr>
            </w:pPr>
            <w:r>
              <w:rPr>
                <w:rFonts w:hint="eastAsia" w:hAnsi="宋体"/>
                <w:spacing w:val="1"/>
                <w:sz w:val="18"/>
                <w:szCs w:val="18"/>
              </w:rPr>
              <w:t>45</w:t>
            </w:r>
          </w:p>
        </w:tc>
        <w:tc>
          <w:tcPr>
            <w:tcW w:w="290" w:type="pct"/>
            <w:vMerge w:val="restart"/>
            <w:tcBorders>
              <w:top w:val="nil"/>
              <w:left w:val="single" w:color="auto" w:sz="4" w:space="0"/>
              <w:bottom w:val="single" w:color="auto" w:sz="4" w:space="0"/>
              <w:right w:val="single" w:color="auto" w:sz="4" w:space="0"/>
            </w:tcBorders>
            <w:vAlign w:val="center"/>
          </w:tcPr>
          <w:p w14:paraId="00BF51C8">
            <w:pPr>
              <w:pStyle w:val="56"/>
              <w:ind w:firstLine="0" w:firstLineChars="0"/>
              <w:jc w:val="center"/>
              <w:rPr>
                <w:rFonts w:hAnsi="宋体"/>
                <w:sz w:val="18"/>
                <w:szCs w:val="18"/>
              </w:rPr>
            </w:pPr>
            <w:r>
              <w:rPr>
                <w:rFonts w:hint="eastAsia" w:hAnsi="宋体"/>
                <w:spacing w:val="1"/>
                <w:sz w:val="18"/>
                <w:szCs w:val="18"/>
              </w:rPr>
              <w:t>45</w:t>
            </w:r>
          </w:p>
        </w:tc>
        <w:tc>
          <w:tcPr>
            <w:tcW w:w="486" w:type="pct"/>
            <w:vMerge w:val="restart"/>
            <w:tcBorders>
              <w:top w:val="nil"/>
              <w:left w:val="single" w:color="auto" w:sz="4" w:space="0"/>
              <w:bottom w:val="single" w:color="auto" w:sz="4" w:space="0"/>
              <w:right w:val="single" w:color="auto" w:sz="4" w:space="0"/>
            </w:tcBorders>
            <w:vAlign w:val="center"/>
          </w:tcPr>
          <w:p w14:paraId="1996996F">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258D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0EC97090">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64A260D7">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15429B43">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8</w:t>
            </w:r>
          </w:p>
        </w:tc>
        <w:tc>
          <w:tcPr>
            <w:tcW w:w="352" w:type="pct"/>
            <w:tcBorders>
              <w:top w:val="single" w:color="auto" w:sz="4" w:space="0"/>
              <w:left w:val="single" w:color="auto" w:sz="4" w:space="0"/>
              <w:bottom w:val="single" w:color="auto" w:sz="4" w:space="0"/>
              <w:right w:val="single" w:color="auto" w:sz="4" w:space="0"/>
            </w:tcBorders>
            <w:vAlign w:val="center"/>
          </w:tcPr>
          <w:p w14:paraId="1E3FFE45">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10A38DF9">
            <w:pPr>
              <w:pStyle w:val="56"/>
              <w:ind w:firstLine="0" w:firstLineChars="0"/>
              <w:jc w:val="center"/>
              <w:rPr>
                <w:rFonts w:hAnsi="宋体"/>
                <w:sz w:val="18"/>
                <w:szCs w:val="18"/>
              </w:rPr>
            </w:pPr>
            <w:r>
              <w:rPr>
                <w:rFonts w:hint="eastAsia" w:hAnsi="宋体"/>
                <w:sz w:val="18"/>
                <w:szCs w:val="18"/>
              </w:rPr>
              <w:t>840</w:t>
            </w:r>
          </w:p>
        </w:tc>
        <w:tc>
          <w:tcPr>
            <w:tcW w:w="284" w:type="pct"/>
            <w:vMerge w:val="continue"/>
            <w:tcBorders>
              <w:top w:val="nil"/>
              <w:left w:val="single" w:color="auto" w:sz="4" w:space="0"/>
              <w:bottom w:val="single" w:color="auto" w:sz="4" w:space="0"/>
              <w:right w:val="single" w:color="auto" w:sz="4" w:space="0"/>
            </w:tcBorders>
            <w:vAlign w:val="center"/>
          </w:tcPr>
          <w:p w14:paraId="1D53BD0D">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37DD08CA">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92F7F07">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5344F16D">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3BA488D7">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0C6F44E4">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618F777">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71114CD1">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1811EDF9">
            <w:pPr>
              <w:widowControl/>
              <w:adjustRightInd/>
              <w:spacing w:line="240" w:lineRule="auto"/>
              <w:jc w:val="left"/>
              <w:rPr>
                <w:rFonts w:ascii="宋体" w:hAnsi="宋体"/>
                <w:sz w:val="18"/>
                <w:szCs w:val="18"/>
              </w:rPr>
            </w:pPr>
          </w:p>
        </w:tc>
      </w:tr>
      <w:tr w14:paraId="0E23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097EEA64">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24308CE8">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4D22DB98">
            <w:pPr>
              <w:pStyle w:val="56"/>
              <w:ind w:firstLine="0" w:firstLineChars="0"/>
              <w:jc w:val="center"/>
              <w:rPr>
                <w:rFonts w:hAnsi="宋体"/>
                <w:sz w:val="18"/>
                <w:szCs w:val="18"/>
              </w:rPr>
            </w:pPr>
            <w:r>
              <w:rPr>
                <w:rFonts w:hint="eastAsia" w:hAnsi="宋体"/>
                <w:spacing w:val="1"/>
                <w:sz w:val="18"/>
                <w:szCs w:val="18"/>
              </w:rPr>
              <w:t>2</w:t>
            </w:r>
            <w:r>
              <w:rPr>
                <w:rFonts w:hint="eastAsia" w:hAnsi="宋体"/>
                <w:spacing w:val="-2"/>
                <w:sz w:val="18"/>
                <w:szCs w:val="18"/>
              </w:rPr>
              <w:t>0</w:t>
            </w:r>
          </w:p>
        </w:tc>
        <w:tc>
          <w:tcPr>
            <w:tcW w:w="352" w:type="pct"/>
            <w:tcBorders>
              <w:top w:val="single" w:color="auto" w:sz="4" w:space="0"/>
              <w:left w:val="single" w:color="auto" w:sz="4" w:space="0"/>
              <w:bottom w:val="single" w:color="auto" w:sz="4" w:space="0"/>
              <w:right w:val="single" w:color="auto" w:sz="4" w:space="0"/>
            </w:tcBorders>
            <w:vAlign w:val="center"/>
          </w:tcPr>
          <w:p w14:paraId="263B1306">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090DE0B4">
            <w:pPr>
              <w:pStyle w:val="56"/>
              <w:ind w:firstLine="0" w:firstLineChars="0"/>
              <w:jc w:val="center"/>
              <w:rPr>
                <w:rFonts w:hAnsi="宋体"/>
                <w:sz w:val="18"/>
                <w:szCs w:val="18"/>
              </w:rPr>
            </w:pPr>
            <w:r>
              <w:rPr>
                <w:rFonts w:hint="eastAsia" w:hAnsi="宋体"/>
                <w:sz w:val="18"/>
                <w:szCs w:val="18"/>
              </w:rPr>
              <w:t>844</w:t>
            </w:r>
          </w:p>
        </w:tc>
        <w:tc>
          <w:tcPr>
            <w:tcW w:w="284" w:type="pct"/>
            <w:vMerge w:val="continue"/>
            <w:tcBorders>
              <w:top w:val="nil"/>
              <w:left w:val="single" w:color="auto" w:sz="4" w:space="0"/>
              <w:bottom w:val="single" w:color="auto" w:sz="4" w:space="0"/>
              <w:right w:val="single" w:color="auto" w:sz="4" w:space="0"/>
            </w:tcBorders>
            <w:vAlign w:val="center"/>
          </w:tcPr>
          <w:p w14:paraId="56725141">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681CA1C6">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1E08EDE8">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179EF199">
            <w:pPr>
              <w:widowControl/>
              <w:adjustRightInd/>
              <w:spacing w:line="240" w:lineRule="auto"/>
              <w:jc w:val="left"/>
              <w:rPr>
                <w:rFonts w:ascii="宋体" w:hAnsi="宋体"/>
                <w:sz w:val="18"/>
                <w:szCs w:val="18"/>
              </w:rPr>
            </w:pPr>
          </w:p>
        </w:tc>
        <w:tc>
          <w:tcPr>
            <w:tcW w:w="289" w:type="pct"/>
            <w:vMerge w:val="restart"/>
            <w:tcBorders>
              <w:top w:val="nil"/>
              <w:left w:val="single" w:color="auto" w:sz="4" w:space="0"/>
              <w:bottom w:val="single" w:color="auto" w:sz="4" w:space="0"/>
              <w:right w:val="single" w:color="auto" w:sz="4" w:space="0"/>
            </w:tcBorders>
            <w:vAlign w:val="center"/>
          </w:tcPr>
          <w:p w14:paraId="2FD7A30D">
            <w:pPr>
              <w:pStyle w:val="56"/>
              <w:ind w:firstLine="0" w:firstLineChars="0"/>
              <w:jc w:val="center"/>
              <w:rPr>
                <w:rFonts w:hAnsi="宋体"/>
                <w:sz w:val="18"/>
                <w:szCs w:val="18"/>
              </w:rPr>
            </w:pPr>
            <w:r>
              <w:rPr>
                <w:rFonts w:hint="eastAsia" w:hAnsi="宋体"/>
                <w:sz w:val="18"/>
                <w:szCs w:val="18"/>
              </w:rPr>
              <w:t>14</w:t>
            </w:r>
          </w:p>
        </w:tc>
        <w:tc>
          <w:tcPr>
            <w:tcW w:w="289" w:type="pct"/>
            <w:vMerge w:val="restart"/>
            <w:tcBorders>
              <w:top w:val="nil"/>
              <w:left w:val="single" w:color="auto" w:sz="4" w:space="0"/>
              <w:bottom w:val="single" w:color="auto" w:sz="4" w:space="0"/>
              <w:right w:val="single" w:color="auto" w:sz="4" w:space="0"/>
            </w:tcBorders>
            <w:vAlign w:val="center"/>
          </w:tcPr>
          <w:p w14:paraId="2F600CD5">
            <w:pPr>
              <w:pStyle w:val="56"/>
              <w:ind w:firstLine="0" w:firstLineChars="0"/>
              <w:jc w:val="center"/>
              <w:rPr>
                <w:rFonts w:hAnsi="宋体"/>
                <w:sz w:val="18"/>
                <w:szCs w:val="18"/>
              </w:rPr>
            </w:pPr>
            <w:r>
              <w:rPr>
                <w:rFonts w:hint="eastAsia" w:hAnsi="宋体"/>
                <w:sz w:val="18"/>
                <w:szCs w:val="18"/>
              </w:rPr>
              <w:t>8</w:t>
            </w:r>
          </w:p>
        </w:tc>
        <w:tc>
          <w:tcPr>
            <w:tcW w:w="289" w:type="pct"/>
            <w:vMerge w:val="continue"/>
            <w:tcBorders>
              <w:top w:val="nil"/>
              <w:left w:val="single" w:color="auto" w:sz="4" w:space="0"/>
              <w:bottom w:val="single" w:color="auto" w:sz="4" w:space="0"/>
              <w:right w:val="single" w:color="auto" w:sz="4" w:space="0"/>
            </w:tcBorders>
            <w:vAlign w:val="center"/>
          </w:tcPr>
          <w:p w14:paraId="72B2D91D">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5530A6CB">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0C579098">
            <w:pPr>
              <w:widowControl/>
              <w:adjustRightInd/>
              <w:spacing w:line="240" w:lineRule="auto"/>
              <w:jc w:val="left"/>
              <w:rPr>
                <w:rFonts w:ascii="宋体" w:hAnsi="宋体"/>
                <w:sz w:val="18"/>
                <w:szCs w:val="18"/>
              </w:rPr>
            </w:pPr>
          </w:p>
        </w:tc>
      </w:tr>
      <w:tr w14:paraId="01A6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38497514">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37F58ED4">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075C5440">
            <w:pPr>
              <w:pStyle w:val="56"/>
              <w:ind w:firstLine="0" w:firstLineChars="0"/>
              <w:jc w:val="center"/>
              <w:rPr>
                <w:rFonts w:hAnsi="宋体"/>
                <w:sz w:val="18"/>
                <w:szCs w:val="18"/>
              </w:rPr>
            </w:pPr>
            <w:r>
              <w:rPr>
                <w:rFonts w:hint="eastAsia" w:hAnsi="宋体"/>
                <w:spacing w:val="1"/>
                <w:sz w:val="18"/>
                <w:szCs w:val="18"/>
              </w:rPr>
              <w:t>22</w:t>
            </w:r>
          </w:p>
        </w:tc>
        <w:tc>
          <w:tcPr>
            <w:tcW w:w="352" w:type="pct"/>
            <w:tcBorders>
              <w:top w:val="single" w:color="auto" w:sz="4" w:space="0"/>
              <w:left w:val="single" w:color="auto" w:sz="4" w:space="0"/>
              <w:bottom w:val="single" w:color="auto" w:sz="4" w:space="0"/>
              <w:right w:val="single" w:color="auto" w:sz="4" w:space="0"/>
            </w:tcBorders>
            <w:vAlign w:val="center"/>
          </w:tcPr>
          <w:p w14:paraId="4976AAD6">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p>
        </w:tc>
        <w:tc>
          <w:tcPr>
            <w:tcW w:w="373" w:type="pct"/>
            <w:tcBorders>
              <w:top w:val="single" w:color="auto" w:sz="4" w:space="0"/>
              <w:left w:val="single" w:color="auto" w:sz="4" w:space="0"/>
              <w:bottom w:val="single" w:color="auto" w:sz="4" w:space="0"/>
              <w:right w:val="single" w:color="auto" w:sz="4" w:space="0"/>
            </w:tcBorders>
            <w:vAlign w:val="center"/>
          </w:tcPr>
          <w:p w14:paraId="6AAF28C8">
            <w:pPr>
              <w:pStyle w:val="56"/>
              <w:ind w:firstLine="0" w:firstLineChars="0"/>
              <w:jc w:val="center"/>
              <w:rPr>
                <w:rFonts w:hAnsi="宋体"/>
                <w:sz w:val="18"/>
                <w:szCs w:val="18"/>
              </w:rPr>
            </w:pPr>
            <w:r>
              <w:rPr>
                <w:rFonts w:hint="eastAsia" w:hAnsi="宋体"/>
                <w:spacing w:val="1"/>
                <w:sz w:val="18"/>
                <w:szCs w:val="18"/>
              </w:rPr>
              <w:t>848</w:t>
            </w:r>
          </w:p>
        </w:tc>
        <w:tc>
          <w:tcPr>
            <w:tcW w:w="284" w:type="pct"/>
            <w:vMerge w:val="continue"/>
            <w:tcBorders>
              <w:top w:val="nil"/>
              <w:left w:val="single" w:color="auto" w:sz="4" w:space="0"/>
              <w:bottom w:val="single" w:color="auto" w:sz="4" w:space="0"/>
              <w:right w:val="single" w:color="auto" w:sz="4" w:space="0"/>
            </w:tcBorders>
            <w:vAlign w:val="center"/>
          </w:tcPr>
          <w:p w14:paraId="1AA025DB">
            <w:pPr>
              <w:widowControl/>
              <w:adjustRightInd/>
              <w:spacing w:line="240" w:lineRule="auto"/>
              <w:jc w:val="left"/>
              <w:rPr>
                <w:rFonts w:ascii="宋体" w:hAnsi="宋体"/>
                <w:sz w:val="18"/>
                <w:szCs w:val="18"/>
              </w:rPr>
            </w:pPr>
          </w:p>
        </w:tc>
        <w:tc>
          <w:tcPr>
            <w:tcW w:w="284" w:type="pct"/>
            <w:vMerge w:val="continue"/>
            <w:tcBorders>
              <w:top w:val="nil"/>
              <w:left w:val="single" w:color="auto" w:sz="4" w:space="0"/>
              <w:bottom w:val="single" w:color="auto" w:sz="4" w:space="0"/>
              <w:right w:val="single" w:color="auto" w:sz="4" w:space="0"/>
            </w:tcBorders>
            <w:vAlign w:val="center"/>
          </w:tcPr>
          <w:p w14:paraId="384D4FB0">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07DBE2B5">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2FDD957E">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0B9441AD">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7823916D">
            <w:pPr>
              <w:widowControl/>
              <w:adjustRightInd/>
              <w:spacing w:line="240" w:lineRule="auto"/>
              <w:jc w:val="left"/>
              <w:rPr>
                <w:rFonts w:ascii="宋体" w:hAnsi="宋体"/>
                <w:sz w:val="18"/>
                <w:szCs w:val="18"/>
              </w:rPr>
            </w:pPr>
          </w:p>
        </w:tc>
        <w:tc>
          <w:tcPr>
            <w:tcW w:w="289" w:type="pct"/>
            <w:vMerge w:val="restart"/>
            <w:tcBorders>
              <w:top w:val="nil"/>
              <w:left w:val="single" w:color="auto" w:sz="4" w:space="0"/>
              <w:bottom w:val="single" w:color="auto" w:sz="4" w:space="0"/>
              <w:right w:val="single" w:color="auto" w:sz="4" w:space="0"/>
            </w:tcBorders>
            <w:vAlign w:val="center"/>
          </w:tcPr>
          <w:p w14:paraId="24A8C016">
            <w:pPr>
              <w:pStyle w:val="56"/>
              <w:ind w:firstLine="0" w:firstLineChars="0"/>
              <w:jc w:val="center"/>
              <w:rPr>
                <w:rFonts w:hAnsi="宋体"/>
                <w:sz w:val="18"/>
                <w:szCs w:val="18"/>
              </w:rPr>
            </w:pPr>
            <w:r>
              <w:rPr>
                <w:rFonts w:hint="eastAsia" w:hAnsi="宋体"/>
                <w:spacing w:val="1"/>
                <w:sz w:val="18"/>
                <w:szCs w:val="18"/>
              </w:rPr>
              <w:t>45</w:t>
            </w:r>
          </w:p>
        </w:tc>
        <w:tc>
          <w:tcPr>
            <w:tcW w:w="290" w:type="pct"/>
            <w:vMerge w:val="restart"/>
            <w:tcBorders>
              <w:top w:val="nil"/>
              <w:left w:val="single" w:color="auto" w:sz="4" w:space="0"/>
              <w:bottom w:val="single" w:color="auto" w:sz="4" w:space="0"/>
              <w:right w:val="single" w:color="auto" w:sz="4" w:space="0"/>
            </w:tcBorders>
            <w:vAlign w:val="center"/>
          </w:tcPr>
          <w:p w14:paraId="00A948CE">
            <w:pPr>
              <w:pStyle w:val="56"/>
              <w:ind w:firstLine="0" w:firstLineChars="0"/>
              <w:jc w:val="center"/>
              <w:rPr>
                <w:rFonts w:hAnsi="宋体"/>
                <w:sz w:val="18"/>
                <w:szCs w:val="18"/>
              </w:rPr>
            </w:pPr>
            <w:r>
              <w:rPr>
                <w:rFonts w:hint="eastAsia" w:hAnsi="宋体"/>
                <w:spacing w:val="1"/>
                <w:sz w:val="18"/>
                <w:szCs w:val="18"/>
              </w:rPr>
              <w:t>45</w:t>
            </w:r>
          </w:p>
        </w:tc>
        <w:tc>
          <w:tcPr>
            <w:tcW w:w="486" w:type="pct"/>
            <w:vMerge w:val="restart"/>
            <w:tcBorders>
              <w:top w:val="nil"/>
              <w:left w:val="single" w:color="auto" w:sz="4" w:space="0"/>
              <w:bottom w:val="single" w:color="auto" w:sz="4" w:space="0"/>
              <w:right w:val="single" w:color="auto" w:sz="4" w:space="0"/>
            </w:tcBorders>
            <w:vAlign w:val="center"/>
          </w:tcPr>
          <w:p w14:paraId="46389A6C">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7339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470" w:type="pct"/>
            <w:vMerge w:val="continue"/>
            <w:tcBorders>
              <w:top w:val="nil"/>
              <w:left w:val="single" w:color="auto" w:sz="4" w:space="0"/>
              <w:bottom w:val="single" w:color="auto" w:sz="4" w:space="0"/>
              <w:right w:val="single" w:color="auto" w:sz="4" w:space="0"/>
            </w:tcBorders>
            <w:vAlign w:val="center"/>
          </w:tcPr>
          <w:p w14:paraId="3AA5E842">
            <w:pPr>
              <w:widowControl/>
              <w:adjustRightInd/>
              <w:spacing w:line="240" w:lineRule="auto"/>
              <w:jc w:val="left"/>
              <w:rPr>
                <w:rFonts w:ascii="宋体" w:hAnsi="宋体"/>
                <w:sz w:val="18"/>
                <w:szCs w:val="18"/>
              </w:rPr>
            </w:pPr>
          </w:p>
        </w:tc>
        <w:tc>
          <w:tcPr>
            <w:tcW w:w="702" w:type="pct"/>
            <w:vMerge w:val="continue"/>
            <w:tcBorders>
              <w:top w:val="nil"/>
              <w:left w:val="single" w:color="auto" w:sz="4" w:space="0"/>
              <w:bottom w:val="single" w:color="auto" w:sz="4" w:space="0"/>
              <w:right w:val="single" w:color="auto" w:sz="4" w:space="0"/>
            </w:tcBorders>
            <w:vAlign w:val="center"/>
          </w:tcPr>
          <w:p w14:paraId="43DB832E">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4BE1BEC4">
            <w:pPr>
              <w:pStyle w:val="56"/>
              <w:ind w:firstLine="0" w:firstLineChars="0"/>
              <w:jc w:val="center"/>
              <w:rPr>
                <w:rFonts w:hAnsi="宋体"/>
                <w:sz w:val="18"/>
                <w:szCs w:val="18"/>
              </w:rPr>
            </w:pPr>
            <w:r>
              <w:rPr>
                <w:rFonts w:hint="eastAsia" w:hAnsi="宋体"/>
                <w:spacing w:val="1"/>
                <w:sz w:val="18"/>
                <w:szCs w:val="18"/>
              </w:rPr>
              <w:t>25</w:t>
            </w:r>
          </w:p>
        </w:tc>
        <w:tc>
          <w:tcPr>
            <w:tcW w:w="352" w:type="pct"/>
            <w:tcBorders>
              <w:top w:val="single" w:color="auto" w:sz="4" w:space="0"/>
              <w:left w:val="single" w:color="auto" w:sz="4" w:space="0"/>
              <w:bottom w:val="single" w:color="auto" w:sz="4" w:space="0"/>
              <w:right w:val="single" w:color="auto" w:sz="4" w:space="0"/>
            </w:tcBorders>
            <w:vAlign w:val="center"/>
          </w:tcPr>
          <w:p w14:paraId="2E63768F">
            <w:pPr>
              <w:pStyle w:val="56"/>
              <w:ind w:firstLine="0" w:firstLineChars="0"/>
              <w:jc w:val="center"/>
              <w:rPr>
                <w:rFonts w:hint="default" w:hAnsi="宋体" w:eastAsia="宋体"/>
                <w:sz w:val="18"/>
                <w:szCs w:val="18"/>
                <w:lang w:val="en-US" w:eastAsia="zh-CN"/>
              </w:rPr>
            </w:pPr>
            <w:r>
              <w:rPr>
                <w:rFonts w:hint="eastAsia" w:hAnsi="宋体"/>
                <w:sz w:val="18"/>
                <w:szCs w:val="18"/>
                <w:lang w:val="en-US" w:eastAsia="zh-CN"/>
              </w:rPr>
              <w:t>40</w:t>
            </w:r>
            <w:bookmarkStart w:id="179" w:name="_GoBack"/>
            <w:bookmarkEnd w:id="179"/>
          </w:p>
        </w:tc>
        <w:tc>
          <w:tcPr>
            <w:tcW w:w="373" w:type="pct"/>
            <w:tcBorders>
              <w:top w:val="single" w:color="auto" w:sz="4" w:space="0"/>
              <w:left w:val="single" w:color="auto" w:sz="4" w:space="0"/>
              <w:bottom w:val="single" w:color="auto" w:sz="4" w:space="0"/>
              <w:right w:val="single" w:color="auto" w:sz="4" w:space="0"/>
            </w:tcBorders>
            <w:vAlign w:val="center"/>
          </w:tcPr>
          <w:p w14:paraId="6FF242BC">
            <w:pPr>
              <w:pStyle w:val="56"/>
              <w:ind w:firstLine="0" w:firstLineChars="0"/>
              <w:jc w:val="center"/>
              <w:rPr>
                <w:rFonts w:hAnsi="宋体"/>
                <w:sz w:val="18"/>
                <w:szCs w:val="18"/>
              </w:rPr>
            </w:pPr>
            <w:r>
              <w:rPr>
                <w:rFonts w:hint="eastAsia" w:hAnsi="宋体"/>
                <w:sz w:val="18"/>
                <w:szCs w:val="18"/>
              </w:rPr>
              <w:t>854</w:t>
            </w:r>
          </w:p>
        </w:tc>
        <w:tc>
          <w:tcPr>
            <w:tcW w:w="284" w:type="pct"/>
            <w:tcBorders>
              <w:top w:val="single" w:color="auto" w:sz="4" w:space="0"/>
              <w:left w:val="single" w:color="auto" w:sz="4" w:space="0"/>
              <w:bottom w:val="single" w:color="auto" w:sz="4" w:space="0"/>
              <w:right w:val="single" w:color="auto" w:sz="4" w:space="0"/>
            </w:tcBorders>
            <w:vAlign w:val="center"/>
          </w:tcPr>
          <w:p w14:paraId="3BAE8087">
            <w:pPr>
              <w:pStyle w:val="56"/>
              <w:ind w:firstLine="0" w:firstLineChars="0"/>
              <w:jc w:val="center"/>
              <w:rPr>
                <w:rFonts w:hAnsi="宋体"/>
                <w:sz w:val="18"/>
                <w:szCs w:val="18"/>
              </w:rPr>
            </w:pPr>
            <w:r>
              <w:rPr>
                <w:rFonts w:hint="eastAsia" w:hAnsi="宋体"/>
                <w:sz w:val="18"/>
                <w:szCs w:val="18"/>
              </w:rPr>
              <w:t>970</w:t>
            </w:r>
          </w:p>
        </w:tc>
        <w:tc>
          <w:tcPr>
            <w:tcW w:w="284" w:type="pct"/>
            <w:tcBorders>
              <w:top w:val="single" w:color="auto" w:sz="4" w:space="0"/>
              <w:left w:val="single" w:color="auto" w:sz="4" w:space="0"/>
              <w:bottom w:val="single" w:color="auto" w:sz="4" w:space="0"/>
              <w:right w:val="single" w:color="auto" w:sz="4" w:space="0"/>
            </w:tcBorders>
            <w:vAlign w:val="center"/>
          </w:tcPr>
          <w:p w14:paraId="50848667">
            <w:pPr>
              <w:pStyle w:val="56"/>
              <w:ind w:firstLine="0" w:firstLineChars="0"/>
              <w:jc w:val="center"/>
              <w:rPr>
                <w:rFonts w:hAnsi="宋体"/>
                <w:sz w:val="18"/>
                <w:szCs w:val="18"/>
              </w:rPr>
            </w:pPr>
            <w:r>
              <w:rPr>
                <w:rFonts w:hint="eastAsia" w:hAnsi="宋体"/>
                <w:sz w:val="18"/>
                <w:szCs w:val="18"/>
              </w:rPr>
              <w:t>1030</w:t>
            </w:r>
          </w:p>
        </w:tc>
        <w:tc>
          <w:tcPr>
            <w:tcW w:w="289" w:type="pct"/>
            <w:tcBorders>
              <w:top w:val="single" w:color="auto" w:sz="4" w:space="0"/>
              <w:left w:val="single" w:color="auto" w:sz="4" w:space="0"/>
              <w:bottom w:val="single" w:color="auto" w:sz="4" w:space="0"/>
              <w:right w:val="single" w:color="auto" w:sz="4" w:space="0"/>
            </w:tcBorders>
            <w:vAlign w:val="center"/>
          </w:tcPr>
          <w:p w14:paraId="5D2522B7">
            <w:pPr>
              <w:pStyle w:val="56"/>
              <w:ind w:firstLine="0" w:firstLineChars="0"/>
              <w:jc w:val="center"/>
              <w:rPr>
                <w:rFonts w:hAnsi="宋体"/>
                <w:sz w:val="18"/>
                <w:szCs w:val="18"/>
              </w:rPr>
            </w:pPr>
            <w:r>
              <w:rPr>
                <w:rFonts w:hint="eastAsia" w:hAnsi="宋体"/>
                <w:sz w:val="18"/>
                <w:szCs w:val="18"/>
              </w:rPr>
              <w:t>33</w:t>
            </w:r>
          </w:p>
        </w:tc>
        <w:tc>
          <w:tcPr>
            <w:tcW w:w="273" w:type="pct"/>
            <w:tcBorders>
              <w:top w:val="single" w:color="auto" w:sz="4" w:space="0"/>
              <w:left w:val="single" w:color="auto" w:sz="4" w:space="0"/>
              <w:bottom w:val="single" w:color="auto" w:sz="4" w:space="0"/>
              <w:right w:val="single" w:color="auto" w:sz="4" w:space="0"/>
            </w:tcBorders>
            <w:vAlign w:val="center"/>
          </w:tcPr>
          <w:p w14:paraId="008002C3">
            <w:pPr>
              <w:pStyle w:val="56"/>
              <w:ind w:firstLine="0" w:firstLineChars="0"/>
              <w:jc w:val="center"/>
              <w:rPr>
                <w:rFonts w:hAnsi="宋体"/>
                <w:sz w:val="18"/>
                <w:szCs w:val="18"/>
              </w:rPr>
            </w:pPr>
            <w:r>
              <w:rPr>
                <w:rFonts w:hint="eastAsia" w:hAnsi="宋体"/>
                <w:sz w:val="18"/>
                <w:szCs w:val="18"/>
              </w:rPr>
              <w:t>24</w:t>
            </w:r>
          </w:p>
        </w:tc>
        <w:tc>
          <w:tcPr>
            <w:tcW w:w="289" w:type="pct"/>
            <w:vMerge w:val="continue"/>
            <w:tcBorders>
              <w:top w:val="nil"/>
              <w:left w:val="single" w:color="auto" w:sz="4" w:space="0"/>
              <w:bottom w:val="single" w:color="auto" w:sz="4" w:space="0"/>
              <w:right w:val="single" w:color="auto" w:sz="4" w:space="0"/>
            </w:tcBorders>
            <w:vAlign w:val="center"/>
          </w:tcPr>
          <w:p w14:paraId="2FEF9169">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2432217B">
            <w:pPr>
              <w:widowControl/>
              <w:adjustRightInd/>
              <w:spacing w:line="240" w:lineRule="auto"/>
              <w:jc w:val="left"/>
              <w:rPr>
                <w:rFonts w:ascii="宋体" w:hAnsi="宋体"/>
                <w:sz w:val="18"/>
                <w:szCs w:val="18"/>
              </w:rPr>
            </w:pPr>
          </w:p>
        </w:tc>
        <w:tc>
          <w:tcPr>
            <w:tcW w:w="289" w:type="pct"/>
            <w:vMerge w:val="continue"/>
            <w:tcBorders>
              <w:top w:val="nil"/>
              <w:left w:val="single" w:color="auto" w:sz="4" w:space="0"/>
              <w:bottom w:val="single" w:color="auto" w:sz="4" w:space="0"/>
              <w:right w:val="single" w:color="auto" w:sz="4" w:space="0"/>
            </w:tcBorders>
            <w:vAlign w:val="center"/>
          </w:tcPr>
          <w:p w14:paraId="5612FF85">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190762CE">
            <w:pPr>
              <w:widowControl/>
              <w:adjustRightInd/>
              <w:spacing w:line="240" w:lineRule="auto"/>
              <w:jc w:val="left"/>
              <w:rPr>
                <w:rFonts w:ascii="宋体" w:hAnsi="宋体"/>
                <w:sz w:val="18"/>
                <w:szCs w:val="18"/>
              </w:rPr>
            </w:pPr>
          </w:p>
        </w:tc>
        <w:tc>
          <w:tcPr>
            <w:tcW w:w="486" w:type="pct"/>
            <w:vMerge w:val="continue"/>
            <w:tcBorders>
              <w:top w:val="nil"/>
              <w:left w:val="single" w:color="auto" w:sz="4" w:space="0"/>
              <w:bottom w:val="single" w:color="auto" w:sz="4" w:space="0"/>
              <w:right w:val="single" w:color="auto" w:sz="4" w:space="0"/>
            </w:tcBorders>
            <w:vAlign w:val="center"/>
          </w:tcPr>
          <w:p w14:paraId="1BEE4A03">
            <w:pPr>
              <w:widowControl/>
              <w:adjustRightInd/>
              <w:spacing w:line="240" w:lineRule="auto"/>
              <w:jc w:val="left"/>
              <w:rPr>
                <w:rFonts w:ascii="宋体" w:hAnsi="宋体"/>
                <w:sz w:val="18"/>
                <w:szCs w:val="18"/>
              </w:rPr>
            </w:pPr>
          </w:p>
        </w:tc>
      </w:tr>
    </w:tbl>
    <w:p w14:paraId="33430323">
      <w:pPr>
        <w:widowControl/>
        <w:adjustRightInd/>
        <w:spacing w:line="240" w:lineRule="auto"/>
        <w:jc w:val="center"/>
        <w:rPr>
          <w:rFonts w:ascii="黑体" w:hAnsi="黑体" w:eastAsia="黑体"/>
        </w:rPr>
      </w:pPr>
      <w:r>
        <w:rPr>
          <w:rFonts w:hint="eastAsia" w:ascii="黑体" w:hAnsi="黑体" w:eastAsia="黑体"/>
        </w:rPr>
        <w:t>表 1 法兰钢管尺寸（续）</w:t>
      </w:r>
    </w:p>
    <w:p w14:paraId="4396F8D3">
      <w:pPr>
        <w:widowControl/>
        <w:adjustRightInd/>
        <w:spacing w:line="240" w:lineRule="auto"/>
        <w:jc w:val="center"/>
        <w:rPr>
          <w:rFonts w:ascii="黑体" w:hAnsi="黑体" w:eastAsia="黑体"/>
        </w:rPr>
      </w:pP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8"/>
        <w:gridCol w:w="2003"/>
        <w:gridCol w:w="919"/>
        <w:gridCol w:w="969"/>
        <w:gridCol w:w="1045"/>
        <w:gridCol w:w="832"/>
        <w:gridCol w:w="770"/>
        <w:gridCol w:w="815"/>
        <w:gridCol w:w="756"/>
        <w:gridCol w:w="778"/>
        <w:gridCol w:w="829"/>
        <w:gridCol w:w="784"/>
        <w:gridCol w:w="868"/>
        <w:gridCol w:w="1395"/>
      </w:tblGrid>
      <w:tr w14:paraId="76AD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455" w:type="pct"/>
            <w:vMerge w:val="restart"/>
            <w:tcBorders>
              <w:top w:val="single" w:color="auto" w:sz="4" w:space="0"/>
              <w:left w:val="single" w:color="auto" w:sz="4" w:space="0"/>
              <w:bottom w:val="single" w:color="auto" w:sz="4" w:space="0"/>
              <w:right w:val="single" w:color="auto" w:sz="4" w:space="0"/>
            </w:tcBorders>
            <w:vAlign w:val="center"/>
          </w:tcPr>
          <w:p w14:paraId="657172BA">
            <w:pPr>
              <w:pStyle w:val="231"/>
              <w:ind w:right="120"/>
              <w:jc w:val="center"/>
              <w:rPr>
                <w:rFonts w:ascii="宋体" w:hAnsi="宋体" w:eastAsia="宋体"/>
                <w:spacing w:val="-2"/>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0</w:t>
            </w:r>
          </w:p>
          <w:p w14:paraId="08340BB6">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20A5394D">
            <w:pPr>
              <w:pStyle w:val="56"/>
              <w:ind w:firstLine="0" w:firstLineChars="0"/>
              <w:jc w:val="center"/>
              <w:rPr>
                <w:rFonts w:hAnsi="宋体"/>
                <w:sz w:val="18"/>
                <w:szCs w:val="18"/>
              </w:rPr>
            </w:pPr>
          </w:p>
        </w:tc>
        <w:tc>
          <w:tcPr>
            <w:tcW w:w="713" w:type="pct"/>
            <w:vMerge w:val="restart"/>
            <w:tcBorders>
              <w:top w:val="single" w:color="auto" w:sz="4" w:space="0"/>
              <w:left w:val="single" w:color="auto" w:sz="4" w:space="0"/>
              <w:bottom w:val="single" w:color="auto" w:sz="4" w:space="0"/>
              <w:right w:val="single" w:color="auto" w:sz="4" w:space="0"/>
            </w:tcBorders>
            <w:vAlign w:val="center"/>
          </w:tcPr>
          <w:p w14:paraId="54B26A30">
            <w:pPr>
              <w:pStyle w:val="231"/>
              <w:ind w:right="203"/>
              <w:jc w:val="center"/>
              <w:rPr>
                <w:rFonts w:ascii="宋体" w:hAnsi="宋体" w:eastAsia="宋体"/>
                <w:spacing w:val="-2"/>
                <w:sz w:val="18"/>
                <w:szCs w:val="18"/>
              </w:rPr>
            </w:pPr>
            <w:r>
              <w:rPr>
                <w:rFonts w:hint="eastAsia" w:ascii="宋体" w:hAnsi="宋体" w:eastAsia="宋体"/>
                <w:i/>
                <w:iCs/>
                <w:spacing w:val="1"/>
                <w:sz w:val="18"/>
                <w:szCs w:val="18"/>
              </w:rPr>
              <w:t>L</w:t>
            </w:r>
          </w:p>
          <w:p w14:paraId="024F6AA3">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07BA97E5">
            <w:pPr>
              <w:pStyle w:val="56"/>
              <w:ind w:firstLine="0" w:firstLineChars="0"/>
              <w:jc w:val="center"/>
              <w:rPr>
                <w:rFonts w:hAnsi="宋体"/>
                <w:sz w:val="18"/>
                <w:szCs w:val="18"/>
              </w:rPr>
            </w:pPr>
          </w:p>
        </w:tc>
        <w:tc>
          <w:tcPr>
            <w:tcW w:w="327" w:type="pct"/>
            <w:vMerge w:val="restart"/>
            <w:tcBorders>
              <w:top w:val="single" w:color="auto" w:sz="4" w:space="0"/>
              <w:left w:val="single" w:color="auto" w:sz="4" w:space="0"/>
              <w:bottom w:val="single" w:color="auto" w:sz="4" w:space="0"/>
              <w:right w:val="single" w:color="auto" w:sz="4" w:space="0"/>
            </w:tcBorders>
            <w:vAlign w:val="center"/>
          </w:tcPr>
          <w:p w14:paraId="0BE5A6D2">
            <w:pPr>
              <w:pStyle w:val="231"/>
              <w:ind w:right="199"/>
              <w:jc w:val="center"/>
              <w:rPr>
                <w:rFonts w:ascii="宋体" w:hAnsi="宋体" w:eastAsia="宋体"/>
                <w:spacing w:val="-2"/>
                <w:sz w:val="18"/>
                <w:szCs w:val="18"/>
              </w:rPr>
            </w:pPr>
            <w:r>
              <w:rPr>
                <w:rFonts w:hint="eastAsia" w:ascii="宋体" w:hAnsi="宋体" w:eastAsia="宋体"/>
                <w:i/>
                <w:iCs/>
                <w:spacing w:val="1"/>
                <w:sz w:val="18"/>
                <w:szCs w:val="18"/>
              </w:rPr>
              <w:t>T</w:t>
            </w:r>
            <w:r>
              <w:rPr>
                <w:rFonts w:hint="eastAsia" w:ascii="宋体" w:hAnsi="宋体" w:eastAsia="宋体"/>
                <w:spacing w:val="-2"/>
                <w:sz w:val="18"/>
                <w:szCs w:val="18"/>
                <w:vertAlign w:val="subscript"/>
              </w:rPr>
              <w:t>1</w:t>
            </w:r>
          </w:p>
          <w:p w14:paraId="53F966CA">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710811FE">
            <w:pPr>
              <w:pStyle w:val="56"/>
              <w:ind w:firstLine="0" w:firstLineChars="0"/>
              <w:jc w:val="center"/>
              <w:rPr>
                <w:rFonts w:hAnsi="宋体"/>
                <w:sz w:val="18"/>
                <w:szCs w:val="18"/>
              </w:rPr>
            </w:pPr>
          </w:p>
        </w:tc>
        <w:tc>
          <w:tcPr>
            <w:tcW w:w="3006" w:type="pct"/>
            <w:gridSpan w:val="10"/>
            <w:tcBorders>
              <w:top w:val="single" w:color="auto" w:sz="4" w:space="0"/>
              <w:left w:val="single" w:color="auto" w:sz="4" w:space="0"/>
              <w:bottom w:val="single" w:color="auto" w:sz="4" w:space="0"/>
              <w:right w:val="single" w:color="auto" w:sz="4" w:space="0"/>
            </w:tcBorders>
            <w:vAlign w:val="center"/>
          </w:tcPr>
          <w:p w14:paraId="325C7313">
            <w:pPr>
              <w:pStyle w:val="56"/>
              <w:ind w:firstLine="0" w:firstLineChars="0"/>
              <w:jc w:val="center"/>
              <w:rPr>
                <w:rFonts w:ascii="宋体" w:hAnsi="宋体" w:eastAsia="宋体" w:cs="Times New Roman"/>
                <w:sz w:val="18"/>
                <w:szCs w:val="18"/>
                <w:lang w:val="en-US" w:eastAsia="zh-CN" w:bidi="ar-SA"/>
              </w:rPr>
            </w:pPr>
            <w:r>
              <w:rPr>
                <w:rFonts w:hint="eastAsia" w:hAnsi="宋体"/>
                <w:sz w:val="18"/>
                <w:szCs w:val="18"/>
              </w:rPr>
              <w:t>法  兰</w:t>
            </w:r>
          </w:p>
        </w:tc>
        <w:tc>
          <w:tcPr>
            <w:tcW w:w="496" w:type="pct"/>
            <w:vMerge w:val="restart"/>
            <w:tcBorders>
              <w:top w:val="single" w:color="auto" w:sz="4" w:space="0"/>
              <w:left w:val="single" w:color="auto" w:sz="4" w:space="0"/>
              <w:bottom w:val="single" w:color="auto" w:sz="4" w:space="0"/>
              <w:right w:val="single" w:color="auto" w:sz="4" w:space="0"/>
            </w:tcBorders>
            <w:vAlign w:val="center"/>
          </w:tcPr>
          <w:p w14:paraId="126D8E45">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最大允许</w:t>
            </w:r>
          </w:p>
          <w:p w14:paraId="0DDE57AF">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工作压力</w:t>
            </w:r>
          </w:p>
          <w:p w14:paraId="0539A6C3">
            <w:pPr>
              <w:pStyle w:val="231"/>
              <w:spacing w:before="120" w:after="120"/>
              <w:ind w:left="282" w:hanging="226"/>
              <w:jc w:val="center"/>
              <w:rPr>
                <w:rFonts w:ascii="宋体" w:hAnsi="宋体" w:eastAsia="宋体"/>
                <w:sz w:val="18"/>
                <w:szCs w:val="18"/>
              </w:rPr>
            </w:pPr>
            <w:r>
              <w:rPr>
                <w:rFonts w:hint="eastAsia" w:ascii="宋体" w:hAnsi="宋体" w:eastAsia="宋体"/>
                <w:spacing w:val="1"/>
                <w:sz w:val="18"/>
                <w:szCs w:val="18"/>
              </w:rPr>
              <w:t>MP</w:t>
            </w:r>
            <w:r>
              <w:rPr>
                <w:rFonts w:hint="eastAsia" w:ascii="宋体" w:hAnsi="宋体" w:eastAsia="宋体"/>
                <w:spacing w:val="-2"/>
                <w:sz w:val="18"/>
                <w:szCs w:val="18"/>
              </w:rPr>
              <w:t>a</w:t>
            </w:r>
          </w:p>
        </w:tc>
      </w:tr>
      <w:tr w14:paraId="1F06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455" w:type="pct"/>
            <w:vMerge w:val="continue"/>
            <w:tcBorders>
              <w:top w:val="single" w:color="auto" w:sz="4" w:space="0"/>
              <w:left w:val="single" w:color="auto" w:sz="4" w:space="0"/>
              <w:bottom w:val="single" w:color="auto" w:sz="4" w:space="0"/>
              <w:right w:val="single" w:color="auto" w:sz="4" w:space="0"/>
            </w:tcBorders>
            <w:vAlign w:val="center"/>
          </w:tcPr>
          <w:p w14:paraId="2E6A5734">
            <w:pPr>
              <w:widowControl/>
              <w:adjustRightInd/>
              <w:spacing w:line="240" w:lineRule="auto"/>
              <w:jc w:val="left"/>
              <w:rPr>
                <w:rFonts w:ascii="宋体" w:hAnsi="宋体"/>
                <w:sz w:val="18"/>
                <w:szCs w:val="18"/>
              </w:rPr>
            </w:pPr>
          </w:p>
        </w:tc>
        <w:tc>
          <w:tcPr>
            <w:tcW w:w="713" w:type="pct"/>
            <w:vMerge w:val="continue"/>
            <w:tcBorders>
              <w:top w:val="single" w:color="auto" w:sz="4" w:space="0"/>
              <w:left w:val="single" w:color="auto" w:sz="4" w:space="0"/>
              <w:bottom w:val="single" w:color="auto" w:sz="4" w:space="0"/>
              <w:right w:val="single" w:color="auto" w:sz="4" w:space="0"/>
            </w:tcBorders>
            <w:vAlign w:val="center"/>
          </w:tcPr>
          <w:p w14:paraId="1C82157B">
            <w:pPr>
              <w:widowControl/>
              <w:adjustRightInd/>
              <w:spacing w:line="240" w:lineRule="auto"/>
              <w:jc w:val="left"/>
              <w:rPr>
                <w:rFonts w:ascii="宋体" w:hAnsi="宋体"/>
                <w:sz w:val="18"/>
                <w:szCs w:val="18"/>
              </w:rPr>
            </w:pPr>
          </w:p>
        </w:tc>
        <w:tc>
          <w:tcPr>
            <w:tcW w:w="327" w:type="pct"/>
            <w:vMerge w:val="continue"/>
            <w:tcBorders>
              <w:top w:val="single" w:color="auto" w:sz="4" w:space="0"/>
              <w:left w:val="single" w:color="auto" w:sz="4" w:space="0"/>
              <w:bottom w:val="single" w:color="auto" w:sz="4" w:space="0"/>
              <w:right w:val="single" w:color="auto" w:sz="4" w:space="0"/>
            </w:tcBorders>
            <w:vAlign w:val="center"/>
          </w:tcPr>
          <w:p w14:paraId="67807A9C">
            <w:pPr>
              <w:widowControl/>
              <w:adjustRightInd/>
              <w:spacing w:line="240" w:lineRule="auto"/>
              <w:jc w:val="left"/>
              <w:rPr>
                <w:rFonts w:ascii="宋体" w:hAnsi="宋体"/>
                <w:sz w:val="18"/>
                <w:szCs w:val="18"/>
              </w:rPr>
            </w:pPr>
          </w:p>
        </w:tc>
        <w:tc>
          <w:tcPr>
            <w:tcW w:w="345" w:type="pct"/>
            <w:tcBorders>
              <w:top w:val="single" w:color="auto" w:sz="4" w:space="0"/>
              <w:left w:val="single" w:color="auto" w:sz="4" w:space="0"/>
              <w:bottom w:val="single" w:color="auto" w:sz="4" w:space="0"/>
              <w:right w:val="single" w:color="auto" w:sz="4" w:space="0"/>
            </w:tcBorders>
            <w:vAlign w:val="center"/>
          </w:tcPr>
          <w:p w14:paraId="37674D5F">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T</w:t>
            </w:r>
            <w:r>
              <w:rPr>
                <w:rFonts w:hint="eastAsia" w:ascii="宋体" w:hAnsi="宋体" w:eastAsia="宋体"/>
                <w:spacing w:val="-2"/>
                <w:sz w:val="18"/>
                <w:szCs w:val="18"/>
                <w:vertAlign w:val="subscript"/>
              </w:rPr>
              <w:t>2</w:t>
            </w:r>
          </w:p>
          <w:p w14:paraId="68218650">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372" w:type="pct"/>
            <w:tcBorders>
              <w:top w:val="single" w:color="auto" w:sz="4" w:space="0"/>
              <w:left w:val="single" w:color="auto" w:sz="4" w:space="0"/>
              <w:bottom w:val="single" w:color="auto" w:sz="4" w:space="0"/>
              <w:right w:val="single" w:color="auto" w:sz="4" w:space="0"/>
            </w:tcBorders>
            <w:vAlign w:val="center"/>
          </w:tcPr>
          <w:p w14:paraId="2B5AB3FE">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1</w:t>
            </w:r>
          </w:p>
          <w:p w14:paraId="6951FF44">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96" w:type="pct"/>
            <w:tcBorders>
              <w:top w:val="single" w:color="auto" w:sz="4" w:space="0"/>
              <w:left w:val="single" w:color="auto" w:sz="4" w:space="0"/>
              <w:bottom w:val="single" w:color="auto" w:sz="4" w:space="0"/>
              <w:right w:val="single" w:color="auto" w:sz="4" w:space="0"/>
            </w:tcBorders>
            <w:vAlign w:val="center"/>
          </w:tcPr>
          <w:p w14:paraId="17A84C97">
            <w:pPr>
              <w:pStyle w:val="231"/>
              <w:ind w:right="194"/>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2</w:t>
            </w:r>
          </w:p>
          <w:p w14:paraId="6E84AA1D">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74" w:type="pct"/>
            <w:tcBorders>
              <w:top w:val="single" w:color="auto" w:sz="4" w:space="0"/>
              <w:left w:val="single" w:color="auto" w:sz="4" w:space="0"/>
              <w:bottom w:val="single" w:color="auto" w:sz="4" w:space="0"/>
              <w:right w:val="single" w:color="auto" w:sz="4" w:space="0"/>
            </w:tcBorders>
            <w:vAlign w:val="center"/>
          </w:tcPr>
          <w:p w14:paraId="5C4DEA7F">
            <w:pPr>
              <w:pStyle w:val="231"/>
              <w:ind w:right="197"/>
              <w:jc w:val="center"/>
              <w:rPr>
                <w:rFonts w:ascii="宋体" w:hAnsi="宋体" w:eastAsia="宋体"/>
                <w:spacing w:val="1"/>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3</w:t>
            </w:r>
          </w:p>
          <w:p w14:paraId="10168349">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90" w:type="pct"/>
            <w:tcBorders>
              <w:top w:val="single" w:color="auto" w:sz="4" w:space="0"/>
              <w:left w:val="single" w:color="auto" w:sz="4" w:space="0"/>
              <w:bottom w:val="single" w:color="auto" w:sz="4" w:space="0"/>
              <w:right w:val="single" w:color="auto" w:sz="4" w:space="0"/>
            </w:tcBorders>
            <w:vAlign w:val="center"/>
          </w:tcPr>
          <w:p w14:paraId="13084843">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4</w:t>
            </w:r>
          </w:p>
          <w:p w14:paraId="073FD973">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69" w:type="pct"/>
            <w:tcBorders>
              <w:top w:val="single" w:color="auto" w:sz="4" w:space="0"/>
              <w:left w:val="single" w:color="auto" w:sz="4" w:space="0"/>
              <w:bottom w:val="single" w:color="auto" w:sz="4" w:space="0"/>
              <w:right w:val="single" w:color="auto" w:sz="4" w:space="0"/>
            </w:tcBorders>
            <w:vAlign w:val="center"/>
          </w:tcPr>
          <w:p w14:paraId="4E43C6FD">
            <w:pPr>
              <w:pStyle w:val="231"/>
              <w:ind w:right="193"/>
              <w:jc w:val="center"/>
              <w:rPr>
                <w:rFonts w:ascii="宋体" w:hAnsi="宋体" w:eastAsia="宋体"/>
                <w:i/>
                <w:iCs/>
                <w:spacing w:val="-2"/>
                <w:sz w:val="18"/>
                <w:szCs w:val="18"/>
              </w:rPr>
            </w:pPr>
            <w:r>
              <w:rPr>
                <w:rFonts w:hint="eastAsia" w:hAnsi="宋体" w:cs="宋体"/>
                <w:i/>
                <w:iCs/>
                <w:spacing w:val="1"/>
                <w:sz w:val="18"/>
                <w:szCs w:val="18"/>
                <w:lang w:val="en-US" w:eastAsia="zh-CN"/>
              </w:rPr>
              <w:t xml:space="preserve"> </w:t>
            </w:r>
            <w:r>
              <w:rPr>
                <w:rFonts w:hint="eastAsia" w:hAnsi="宋体" w:cs="宋体"/>
                <w:i/>
                <w:iCs/>
                <w:spacing w:val="1"/>
                <w:sz w:val="18"/>
                <w:szCs w:val="18"/>
              </w:rPr>
              <w:t>n</w:t>
            </w:r>
          </w:p>
          <w:p w14:paraId="20A7B5B7">
            <w:pPr>
              <w:pStyle w:val="56"/>
              <w:ind w:firstLine="0" w:firstLineChars="0"/>
              <w:jc w:val="center"/>
              <w:rPr>
                <w:rFonts w:ascii="宋体" w:hAnsi="宋体" w:eastAsia="宋体" w:cs="Times New Roman"/>
                <w:sz w:val="18"/>
                <w:szCs w:val="18"/>
                <w:lang w:val="en-US" w:eastAsia="zh-CN" w:bidi="ar-SA"/>
              </w:rPr>
            </w:pPr>
            <w:r>
              <w:rPr>
                <w:rFonts w:hint="eastAsia" w:hAnsi="宋体"/>
                <w:sz w:val="18"/>
                <w:szCs w:val="18"/>
              </w:rPr>
              <w:t>个</w:t>
            </w:r>
          </w:p>
        </w:tc>
        <w:tc>
          <w:tcPr>
            <w:tcW w:w="277" w:type="pct"/>
            <w:tcBorders>
              <w:top w:val="single" w:color="auto" w:sz="4" w:space="0"/>
              <w:left w:val="single" w:color="auto" w:sz="4" w:space="0"/>
              <w:bottom w:val="single" w:color="auto" w:sz="4" w:space="0"/>
              <w:right w:val="single" w:color="auto" w:sz="4" w:space="0"/>
            </w:tcBorders>
            <w:vAlign w:val="center"/>
          </w:tcPr>
          <w:p w14:paraId="7D809755">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1</w:t>
            </w:r>
          </w:p>
          <w:p w14:paraId="6F062B5C">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95" w:type="pct"/>
            <w:tcBorders>
              <w:top w:val="single" w:color="auto" w:sz="4" w:space="0"/>
              <w:left w:val="single" w:color="auto" w:sz="4" w:space="0"/>
              <w:bottom w:val="single" w:color="auto" w:sz="4" w:space="0"/>
              <w:right w:val="single" w:color="auto" w:sz="4" w:space="0"/>
            </w:tcBorders>
            <w:vAlign w:val="center"/>
          </w:tcPr>
          <w:p w14:paraId="064A275C">
            <w:pPr>
              <w:pStyle w:val="231"/>
              <w:ind w:right="178"/>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2</w:t>
            </w:r>
          </w:p>
          <w:p w14:paraId="3EA19AFD">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79" w:type="pct"/>
            <w:tcBorders>
              <w:top w:val="single" w:color="auto" w:sz="4" w:space="0"/>
              <w:left w:val="single" w:color="auto" w:sz="4" w:space="0"/>
              <w:bottom w:val="single" w:color="auto" w:sz="4" w:space="0"/>
              <w:right w:val="single" w:color="auto" w:sz="4" w:space="0"/>
            </w:tcBorders>
            <w:vAlign w:val="center"/>
          </w:tcPr>
          <w:p w14:paraId="3205079F">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θ</w:t>
            </w:r>
          </w:p>
        </w:tc>
        <w:tc>
          <w:tcPr>
            <w:tcW w:w="308" w:type="pct"/>
            <w:tcBorders>
              <w:top w:val="single" w:color="auto" w:sz="4" w:space="0"/>
              <w:left w:val="single" w:color="auto" w:sz="4" w:space="0"/>
              <w:bottom w:val="single" w:color="auto" w:sz="4" w:space="0"/>
              <w:right w:val="single" w:color="auto" w:sz="4" w:space="0"/>
            </w:tcBorders>
            <w:vAlign w:val="center"/>
          </w:tcPr>
          <w:p w14:paraId="48AE4136">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γ</w:t>
            </w:r>
          </w:p>
        </w:tc>
        <w:tc>
          <w:tcPr>
            <w:tcW w:w="496" w:type="pct"/>
            <w:vMerge w:val="continue"/>
            <w:tcBorders>
              <w:top w:val="single" w:color="auto" w:sz="4" w:space="0"/>
              <w:left w:val="single" w:color="auto" w:sz="4" w:space="0"/>
              <w:bottom w:val="single" w:color="auto" w:sz="4" w:space="0"/>
              <w:right w:val="single" w:color="auto" w:sz="4" w:space="0"/>
            </w:tcBorders>
            <w:vAlign w:val="center"/>
          </w:tcPr>
          <w:p w14:paraId="035622D6">
            <w:pPr>
              <w:widowControl/>
              <w:adjustRightInd/>
              <w:spacing w:line="240" w:lineRule="auto"/>
              <w:jc w:val="left"/>
              <w:rPr>
                <w:rFonts w:ascii="宋体" w:hAnsi="宋体"/>
                <w:sz w:val="18"/>
                <w:szCs w:val="18"/>
              </w:rPr>
            </w:pPr>
          </w:p>
        </w:tc>
      </w:tr>
      <w:tr w14:paraId="7378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restart"/>
            <w:tcBorders>
              <w:top w:val="nil"/>
              <w:left w:val="single" w:color="auto" w:sz="4" w:space="0"/>
              <w:bottom w:val="single" w:color="auto" w:sz="4" w:space="0"/>
              <w:right w:val="single" w:color="auto" w:sz="4" w:space="0"/>
            </w:tcBorders>
            <w:vAlign w:val="center"/>
          </w:tcPr>
          <w:p w14:paraId="331BB1D4">
            <w:pPr>
              <w:widowControl/>
              <w:autoSpaceDE w:val="0"/>
              <w:autoSpaceDN w:val="0"/>
              <w:jc w:val="center"/>
              <w:rPr>
                <w:rFonts w:ascii="宋体" w:hAnsi="宋体"/>
                <w:sz w:val="18"/>
                <w:szCs w:val="18"/>
              </w:rPr>
            </w:pPr>
            <w:r>
              <w:rPr>
                <w:rFonts w:hint="eastAsia" w:ascii="宋体" w:hAnsi="宋体"/>
                <w:spacing w:val="1"/>
                <w:sz w:val="18"/>
                <w:szCs w:val="18"/>
              </w:rPr>
              <w:t>85</w:t>
            </w:r>
            <w:r>
              <w:rPr>
                <w:rFonts w:hint="eastAsia" w:ascii="宋体" w:hAnsi="宋体"/>
                <w:spacing w:val="-2"/>
                <w:sz w:val="18"/>
                <w:szCs w:val="18"/>
              </w:rPr>
              <w:t>0</w:t>
            </w:r>
          </w:p>
        </w:tc>
        <w:tc>
          <w:tcPr>
            <w:tcW w:w="713" w:type="pct"/>
            <w:vMerge w:val="restart"/>
            <w:tcBorders>
              <w:top w:val="nil"/>
              <w:left w:val="single" w:color="auto" w:sz="4" w:space="0"/>
              <w:bottom w:val="single" w:color="auto" w:sz="4" w:space="0"/>
              <w:right w:val="single" w:color="auto" w:sz="4" w:space="0"/>
            </w:tcBorders>
            <w:vAlign w:val="center"/>
          </w:tcPr>
          <w:p w14:paraId="41103AAB">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2F1393FD">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6</w:t>
            </w:r>
          </w:p>
        </w:tc>
        <w:tc>
          <w:tcPr>
            <w:tcW w:w="345" w:type="pct"/>
            <w:tcBorders>
              <w:top w:val="single" w:color="auto" w:sz="4" w:space="0"/>
              <w:left w:val="single" w:color="auto" w:sz="4" w:space="0"/>
              <w:bottom w:val="single" w:color="auto" w:sz="4" w:space="0"/>
              <w:right w:val="single" w:color="auto" w:sz="4" w:space="0"/>
            </w:tcBorders>
            <w:vAlign w:val="center"/>
          </w:tcPr>
          <w:p w14:paraId="4FDB50B7">
            <w:pPr>
              <w:pStyle w:val="56"/>
              <w:ind w:firstLine="0" w:firstLineChars="0"/>
              <w:jc w:val="center"/>
              <w:rPr>
                <w:rFonts w:hAnsi="宋体"/>
                <w:spacing w:val="1"/>
                <w:sz w:val="18"/>
                <w:szCs w:val="18"/>
              </w:rPr>
            </w:pPr>
            <w:r>
              <w:rPr>
                <w:rFonts w:hint="eastAsia" w:hAnsi="宋体"/>
                <w:spacing w:val="1"/>
                <w:sz w:val="18"/>
                <w:szCs w:val="18"/>
              </w:rPr>
              <w:t>40</w:t>
            </w:r>
          </w:p>
        </w:tc>
        <w:tc>
          <w:tcPr>
            <w:tcW w:w="372" w:type="pct"/>
            <w:tcBorders>
              <w:top w:val="single" w:color="auto" w:sz="4" w:space="0"/>
              <w:left w:val="single" w:color="auto" w:sz="4" w:space="0"/>
              <w:bottom w:val="single" w:color="auto" w:sz="4" w:space="0"/>
              <w:right w:val="single" w:color="auto" w:sz="4" w:space="0"/>
            </w:tcBorders>
            <w:vAlign w:val="center"/>
          </w:tcPr>
          <w:p w14:paraId="2992478F">
            <w:pPr>
              <w:pStyle w:val="56"/>
              <w:ind w:firstLine="0" w:firstLineChars="0"/>
              <w:jc w:val="center"/>
              <w:rPr>
                <w:rFonts w:hAnsi="宋体"/>
                <w:sz w:val="18"/>
                <w:szCs w:val="18"/>
              </w:rPr>
            </w:pPr>
            <w:r>
              <w:rPr>
                <w:rFonts w:hint="eastAsia" w:hAnsi="宋体"/>
                <w:spacing w:val="1"/>
                <w:sz w:val="18"/>
                <w:szCs w:val="18"/>
              </w:rPr>
              <w:t>886</w:t>
            </w:r>
          </w:p>
        </w:tc>
        <w:tc>
          <w:tcPr>
            <w:tcW w:w="296" w:type="pct"/>
            <w:vMerge w:val="restart"/>
            <w:tcBorders>
              <w:top w:val="nil"/>
              <w:left w:val="single" w:color="auto" w:sz="4" w:space="0"/>
              <w:bottom w:val="single" w:color="auto" w:sz="4" w:space="0"/>
              <w:right w:val="single" w:color="auto" w:sz="4" w:space="0"/>
            </w:tcBorders>
            <w:vAlign w:val="center"/>
          </w:tcPr>
          <w:p w14:paraId="673691B2">
            <w:pPr>
              <w:widowControl/>
              <w:autoSpaceDE w:val="0"/>
              <w:autoSpaceDN w:val="0"/>
              <w:jc w:val="center"/>
              <w:rPr>
                <w:rFonts w:ascii="宋体" w:hAnsi="宋体"/>
                <w:sz w:val="18"/>
                <w:szCs w:val="18"/>
              </w:rPr>
            </w:pPr>
            <w:r>
              <w:rPr>
                <w:rFonts w:hint="eastAsia" w:ascii="宋体" w:hAnsi="宋体"/>
                <w:sz w:val="18"/>
                <w:szCs w:val="18"/>
              </w:rPr>
              <w:t>1020</w:t>
            </w:r>
          </w:p>
        </w:tc>
        <w:tc>
          <w:tcPr>
            <w:tcW w:w="274" w:type="pct"/>
            <w:vMerge w:val="restart"/>
            <w:tcBorders>
              <w:top w:val="nil"/>
              <w:left w:val="single" w:color="auto" w:sz="4" w:space="0"/>
              <w:bottom w:val="single" w:color="auto" w:sz="4" w:space="0"/>
              <w:right w:val="single" w:color="auto" w:sz="4" w:space="0"/>
            </w:tcBorders>
            <w:vAlign w:val="center"/>
          </w:tcPr>
          <w:p w14:paraId="3073C865">
            <w:pPr>
              <w:widowControl/>
              <w:autoSpaceDE w:val="0"/>
              <w:autoSpaceDN w:val="0"/>
              <w:jc w:val="center"/>
              <w:rPr>
                <w:rFonts w:ascii="宋体" w:hAnsi="宋体"/>
                <w:sz w:val="18"/>
                <w:szCs w:val="18"/>
              </w:rPr>
            </w:pPr>
            <w:r>
              <w:rPr>
                <w:rFonts w:hint="eastAsia" w:ascii="宋体" w:hAnsi="宋体"/>
                <w:sz w:val="18"/>
                <w:szCs w:val="18"/>
              </w:rPr>
              <w:t>1120</w:t>
            </w:r>
          </w:p>
        </w:tc>
        <w:tc>
          <w:tcPr>
            <w:tcW w:w="290" w:type="pct"/>
            <w:vMerge w:val="restart"/>
            <w:tcBorders>
              <w:top w:val="nil"/>
              <w:left w:val="single" w:color="auto" w:sz="4" w:space="0"/>
              <w:bottom w:val="single" w:color="auto" w:sz="4" w:space="0"/>
              <w:right w:val="single" w:color="auto" w:sz="4" w:space="0"/>
            </w:tcBorders>
            <w:vAlign w:val="center"/>
          </w:tcPr>
          <w:p w14:paraId="16E8BBBF">
            <w:pPr>
              <w:widowControl/>
              <w:autoSpaceDE w:val="0"/>
              <w:autoSpaceDN w:val="0"/>
              <w:jc w:val="center"/>
              <w:rPr>
                <w:rFonts w:ascii="宋体" w:hAnsi="宋体"/>
                <w:sz w:val="18"/>
                <w:szCs w:val="18"/>
              </w:rPr>
            </w:pPr>
            <w:r>
              <w:rPr>
                <w:rFonts w:hint="eastAsia" w:ascii="宋体" w:hAnsi="宋体"/>
                <w:sz w:val="18"/>
                <w:szCs w:val="18"/>
              </w:rPr>
              <w:t>33</w:t>
            </w:r>
          </w:p>
        </w:tc>
        <w:tc>
          <w:tcPr>
            <w:tcW w:w="269" w:type="pct"/>
            <w:vMerge w:val="restart"/>
            <w:tcBorders>
              <w:top w:val="nil"/>
              <w:left w:val="single" w:color="auto" w:sz="4" w:space="0"/>
              <w:bottom w:val="single" w:color="auto" w:sz="4" w:space="0"/>
              <w:right w:val="single" w:color="auto" w:sz="4" w:space="0"/>
            </w:tcBorders>
            <w:vAlign w:val="center"/>
          </w:tcPr>
          <w:p w14:paraId="49E79B9B">
            <w:pPr>
              <w:pStyle w:val="56"/>
              <w:ind w:firstLine="0" w:firstLineChars="0"/>
              <w:jc w:val="center"/>
              <w:rPr>
                <w:rFonts w:hAnsi="宋体"/>
                <w:sz w:val="18"/>
                <w:szCs w:val="18"/>
              </w:rPr>
            </w:pPr>
            <w:r>
              <w:rPr>
                <w:rFonts w:hint="eastAsia" w:hAnsi="宋体"/>
                <w:sz w:val="18"/>
                <w:szCs w:val="18"/>
              </w:rPr>
              <w:t>24</w:t>
            </w:r>
          </w:p>
        </w:tc>
        <w:tc>
          <w:tcPr>
            <w:tcW w:w="277" w:type="pct"/>
            <w:vMerge w:val="restart"/>
            <w:tcBorders>
              <w:top w:val="nil"/>
              <w:left w:val="single" w:color="auto" w:sz="4" w:space="0"/>
              <w:bottom w:val="single" w:color="auto" w:sz="4" w:space="0"/>
              <w:right w:val="single" w:color="auto" w:sz="4" w:space="0"/>
            </w:tcBorders>
            <w:vAlign w:val="center"/>
          </w:tcPr>
          <w:p w14:paraId="2750A9FE">
            <w:pPr>
              <w:pStyle w:val="56"/>
              <w:ind w:firstLine="0" w:firstLineChars="0"/>
              <w:jc w:val="center"/>
              <w:rPr>
                <w:rFonts w:hAnsi="宋体"/>
                <w:sz w:val="18"/>
                <w:szCs w:val="18"/>
              </w:rPr>
            </w:pPr>
            <w:r>
              <w:rPr>
                <w:rFonts w:hint="eastAsia" w:hAnsi="宋体"/>
                <w:sz w:val="18"/>
                <w:szCs w:val="18"/>
              </w:rPr>
              <w:t>12</w:t>
            </w:r>
          </w:p>
        </w:tc>
        <w:tc>
          <w:tcPr>
            <w:tcW w:w="295" w:type="pct"/>
            <w:vMerge w:val="restart"/>
            <w:tcBorders>
              <w:top w:val="nil"/>
              <w:left w:val="single" w:color="auto" w:sz="4" w:space="0"/>
              <w:bottom w:val="single" w:color="auto" w:sz="4" w:space="0"/>
              <w:right w:val="single" w:color="auto" w:sz="4" w:space="0"/>
            </w:tcBorders>
            <w:vAlign w:val="center"/>
          </w:tcPr>
          <w:p w14:paraId="6D16E5AA">
            <w:pPr>
              <w:pStyle w:val="56"/>
              <w:ind w:firstLine="0" w:firstLineChars="0"/>
              <w:jc w:val="center"/>
              <w:rPr>
                <w:rFonts w:hAnsi="宋体"/>
                <w:sz w:val="18"/>
                <w:szCs w:val="18"/>
              </w:rPr>
            </w:pPr>
            <w:r>
              <w:rPr>
                <w:rFonts w:hint="eastAsia" w:hAnsi="宋体"/>
                <w:sz w:val="18"/>
                <w:szCs w:val="18"/>
              </w:rPr>
              <w:t>6</w:t>
            </w:r>
          </w:p>
        </w:tc>
        <w:tc>
          <w:tcPr>
            <w:tcW w:w="279" w:type="pct"/>
            <w:vMerge w:val="restart"/>
            <w:tcBorders>
              <w:top w:val="nil"/>
              <w:left w:val="single" w:color="auto" w:sz="4" w:space="0"/>
              <w:bottom w:val="single" w:color="auto" w:sz="4" w:space="0"/>
              <w:right w:val="single" w:color="auto" w:sz="4" w:space="0"/>
            </w:tcBorders>
            <w:vAlign w:val="center"/>
          </w:tcPr>
          <w:p w14:paraId="55B87EE8">
            <w:pPr>
              <w:pStyle w:val="56"/>
              <w:ind w:firstLine="0" w:firstLineChars="0"/>
              <w:jc w:val="center"/>
              <w:rPr>
                <w:rFonts w:hAnsi="宋体"/>
                <w:sz w:val="18"/>
                <w:szCs w:val="18"/>
              </w:rPr>
            </w:pPr>
            <w:r>
              <w:rPr>
                <w:rFonts w:hint="eastAsia" w:hAnsi="宋体"/>
                <w:spacing w:val="1"/>
                <w:sz w:val="18"/>
                <w:szCs w:val="18"/>
              </w:rPr>
              <w:t>45</w:t>
            </w:r>
          </w:p>
        </w:tc>
        <w:tc>
          <w:tcPr>
            <w:tcW w:w="308" w:type="pct"/>
            <w:vMerge w:val="restart"/>
            <w:tcBorders>
              <w:top w:val="nil"/>
              <w:left w:val="single" w:color="auto" w:sz="4" w:space="0"/>
              <w:bottom w:val="single" w:color="auto" w:sz="4" w:space="0"/>
              <w:right w:val="single" w:color="auto" w:sz="4" w:space="0"/>
            </w:tcBorders>
            <w:vAlign w:val="center"/>
          </w:tcPr>
          <w:p w14:paraId="465D06A0">
            <w:pPr>
              <w:pStyle w:val="56"/>
              <w:ind w:firstLine="0" w:firstLineChars="0"/>
              <w:jc w:val="center"/>
              <w:rPr>
                <w:rFonts w:hAnsi="宋体"/>
                <w:sz w:val="18"/>
                <w:szCs w:val="18"/>
              </w:rPr>
            </w:pPr>
            <w:r>
              <w:rPr>
                <w:rFonts w:hint="eastAsia" w:hAnsi="宋体"/>
                <w:spacing w:val="1"/>
                <w:sz w:val="18"/>
                <w:szCs w:val="18"/>
              </w:rPr>
              <w:t>45</w:t>
            </w:r>
          </w:p>
        </w:tc>
        <w:tc>
          <w:tcPr>
            <w:tcW w:w="496" w:type="pct"/>
            <w:vMerge w:val="restart"/>
            <w:tcBorders>
              <w:top w:val="nil"/>
              <w:left w:val="single" w:color="auto" w:sz="4" w:space="0"/>
              <w:bottom w:val="single" w:color="auto" w:sz="4" w:space="0"/>
              <w:right w:val="single" w:color="auto" w:sz="4" w:space="0"/>
            </w:tcBorders>
            <w:vAlign w:val="center"/>
          </w:tcPr>
          <w:p w14:paraId="4C2FDA1C">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50771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73616F27">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49BBC0CD">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506E0826">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8</w:t>
            </w:r>
          </w:p>
        </w:tc>
        <w:tc>
          <w:tcPr>
            <w:tcW w:w="345" w:type="pct"/>
            <w:tcBorders>
              <w:top w:val="single" w:color="auto" w:sz="4" w:space="0"/>
              <w:left w:val="single" w:color="auto" w:sz="4" w:space="0"/>
              <w:bottom w:val="single" w:color="auto" w:sz="4" w:space="0"/>
              <w:right w:val="single" w:color="auto" w:sz="4" w:space="0"/>
            </w:tcBorders>
            <w:vAlign w:val="center"/>
          </w:tcPr>
          <w:p w14:paraId="3104E218">
            <w:pPr>
              <w:pStyle w:val="56"/>
              <w:ind w:firstLine="0" w:firstLineChars="0"/>
              <w:jc w:val="center"/>
              <w:rPr>
                <w:rFonts w:hAnsi="宋体"/>
                <w:spacing w:val="1"/>
                <w:sz w:val="18"/>
                <w:szCs w:val="18"/>
              </w:rPr>
            </w:pPr>
            <w:r>
              <w:rPr>
                <w:rFonts w:hint="eastAsia" w:hAnsi="宋体"/>
                <w:spacing w:val="1"/>
                <w:sz w:val="18"/>
                <w:szCs w:val="18"/>
              </w:rPr>
              <w:t>40</w:t>
            </w:r>
          </w:p>
        </w:tc>
        <w:tc>
          <w:tcPr>
            <w:tcW w:w="372" w:type="pct"/>
            <w:tcBorders>
              <w:top w:val="single" w:color="auto" w:sz="4" w:space="0"/>
              <w:left w:val="single" w:color="auto" w:sz="4" w:space="0"/>
              <w:bottom w:val="single" w:color="auto" w:sz="4" w:space="0"/>
              <w:right w:val="single" w:color="auto" w:sz="4" w:space="0"/>
            </w:tcBorders>
            <w:vAlign w:val="center"/>
          </w:tcPr>
          <w:p w14:paraId="4411260B">
            <w:pPr>
              <w:pStyle w:val="56"/>
              <w:ind w:firstLine="0" w:firstLineChars="0"/>
              <w:jc w:val="center"/>
              <w:rPr>
                <w:rFonts w:hAnsi="宋体"/>
                <w:sz w:val="18"/>
                <w:szCs w:val="18"/>
              </w:rPr>
            </w:pPr>
            <w:r>
              <w:rPr>
                <w:rFonts w:hint="eastAsia" w:hAnsi="宋体"/>
                <w:sz w:val="18"/>
                <w:szCs w:val="18"/>
              </w:rPr>
              <w:t>890</w:t>
            </w:r>
          </w:p>
        </w:tc>
        <w:tc>
          <w:tcPr>
            <w:tcW w:w="296" w:type="pct"/>
            <w:vMerge w:val="continue"/>
            <w:tcBorders>
              <w:top w:val="nil"/>
              <w:left w:val="single" w:color="auto" w:sz="4" w:space="0"/>
              <w:bottom w:val="single" w:color="auto" w:sz="4" w:space="0"/>
              <w:right w:val="single" w:color="auto" w:sz="4" w:space="0"/>
            </w:tcBorders>
            <w:vAlign w:val="center"/>
          </w:tcPr>
          <w:p w14:paraId="5A2188D6">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6DCDB00E">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37A24524">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3237BAD0">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4D599FA8">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18E8665C">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0CE72320">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438BE344">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1663AADB">
            <w:pPr>
              <w:widowControl/>
              <w:adjustRightInd/>
              <w:spacing w:line="240" w:lineRule="auto"/>
              <w:jc w:val="left"/>
              <w:rPr>
                <w:rFonts w:ascii="宋体" w:hAnsi="宋体"/>
                <w:sz w:val="18"/>
                <w:szCs w:val="18"/>
              </w:rPr>
            </w:pPr>
          </w:p>
        </w:tc>
      </w:tr>
      <w:tr w14:paraId="1C9EC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5D4F8A82">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40A188F5">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3E81A7A6">
            <w:pPr>
              <w:pStyle w:val="56"/>
              <w:ind w:firstLine="0" w:firstLineChars="0"/>
              <w:jc w:val="center"/>
              <w:rPr>
                <w:rFonts w:hAnsi="宋体"/>
                <w:sz w:val="18"/>
                <w:szCs w:val="18"/>
              </w:rPr>
            </w:pPr>
            <w:r>
              <w:rPr>
                <w:rFonts w:hint="eastAsia" w:hAnsi="宋体"/>
                <w:spacing w:val="1"/>
                <w:sz w:val="18"/>
                <w:szCs w:val="18"/>
              </w:rPr>
              <w:t>2</w:t>
            </w:r>
            <w:r>
              <w:rPr>
                <w:rFonts w:hint="eastAsia" w:hAnsi="宋体"/>
                <w:spacing w:val="-2"/>
                <w:sz w:val="18"/>
                <w:szCs w:val="18"/>
              </w:rPr>
              <w:t>0</w:t>
            </w:r>
          </w:p>
        </w:tc>
        <w:tc>
          <w:tcPr>
            <w:tcW w:w="345" w:type="pct"/>
            <w:tcBorders>
              <w:top w:val="single" w:color="auto" w:sz="4" w:space="0"/>
              <w:left w:val="single" w:color="auto" w:sz="4" w:space="0"/>
              <w:bottom w:val="single" w:color="auto" w:sz="4" w:space="0"/>
              <w:right w:val="single" w:color="auto" w:sz="4" w:space="0"/>
            </w:tcBorders>
            <w:vAlign w:val="center"/>
          </w:tcPr>
          <w:p w14:paraId="23185558">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40</w:t>
            </w:r>
          </w:p>
        </w:tc>
        <w:tc>
          <w:tcPr>
            <w:tcW w:w="372" w:type="pct"/>
            <w:tcBorders>
              <w:top w:val="single" w:color="auto" w:sz="4" w:space="0"/>
              <w:left w:val="single" w:color="auto" w:sz="4" w:space="0"/>
              <w:bottom w:val="single" w:color="auto" w:sz="4" w:space="0"/>
              <w:right w:val="single" w:color="auto" w:sz="4" w:space="0"/>
            </w:tcBorders>
            <w:vAlign w:val="center"/>
          </w:tcPr>
          <w:p w14:paraId="3E6F2896">
            <w:pPr>
              <w:pStyle w:val="56"/>
              <w:ind w:firstLine="0" w:firstLineChars="0"/>
              <w:jc w:val="center"/>
              <w:rPr>
                <w:rFonts w:hAnsi="宋体"/>
                <w:sz w:val="18"/>
                <w:szCs w:val="18"/>
              </w:rPr>
            </w:pPr>
            <w:r>
              <w:rPr>
                <w:rFonts w:hint="eastAsia" w:hAnsi="宋体"/>
                <w:sz w:val="18"/>
                <w:szCs w:val="18"/>
              </w:rPr>
              <w:t>894</w:t>
            </w:r>
          </w:p>
        </w:tc>
        <w:tc>
          <w:tcPr>
            <w:tcW w:w="296" w:type="pct"/>
            <w:vMerge w:val="continue"/>
            <w:tcBorders>
              <w:top w:val="nil"/>
              <w:left w:val="single" w:color="auto" w:sz="4" w:space="0"/>
              <w:bottom w:val="single" w:color="auto" w:sz="4" w:space="0"/>
              <w:right w:val="single" w:color="auto" w:sz="4" w:space="0"/>
            </w:tcBorders>
            <w:vAlign w:val="center"/>
          </w:tcPr>
          <w:p w14:paraId="5BF5B8D9">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3CE27A1E">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2D291829">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0201221E">
            <w:pPr>
              <w:widowControl/>
              <w:adjustRightInd/>
              <w:spacing w:line="240" w:lineRule="auto"/>
              <w:jc w:val="left"/>
              <w:rPr>
                <w:rFonts w:ascii="宋体" w:hAnsi="宋体"/>
                <w:sz w:val="18"/>
                <w:szCs w:val="18"/>
              </w:rPr>
            </w:pPr>
          </w:p>
        </w:tc>
        <w:tc>
          <w:tcPr>
            <w:tcW w:w="277" w:type="pct"/>
            <w:vMerge w:val="restart"/>
            <w:tcBorders>
              <w:top w:val="nil"/>
              <w:left w:val="single" w:color="auto" w:sz="4" w:space="0"/>
              <w:bottom w:val="single" w:color="auto" w:sz="4" w:space="0"/>
              <w:right w:val="single" w:color="auto" w:sz="4" w:space="0"/>
            </w:tcBorders>
            <w:vAlign w:val="center"/>
          </w:tcPr>
          <w:p w14:paraId="55F65626">
            <w:pPr>
              <w:pStyle w:val="56"/>
              <w:ind w:firstLine="0" w:firstLineChars="0"/>
              <w:jc w:val="center"/>
              <w:rPr>
                <w:rFonts w:hAnsi="宋体"/>
                <w:sz w:val="18"/>
                <w:szCs w:val="18"/>
              </w:rPr>
            </w:pPr>
            <w:r>
              <w:rPr>
                <w:rFonts w:hint="eastAsia" w:hAnsi="宋体"/>
                <w:sz w:val="18"/>
                <w:szCs w:val="18"/>
              </w:rPr>
              <w:t>14</w:t>
            </w:r>
          </w:p>
        </w:tc>
        <w:tc>
          <w:tcPr>
            <w:tcW w:w="295" w:type="pct"/>
            <w:vMerge w:val="restart"/>
            <w:tcBorders>
              <w:top w:val="nil"/>
              <w:left w:val="single" w:color="auto" w:sz="4" w:space="0"/>
              <w:bottom w:val="single" w:color="auto" w:sz="4" w:space="0"/>
              <w:right w:val="single" w:color="auto" w:sz="4" w:space="0"/>
            </w:tcBorders>
            <w:vAlign w:val="center"/>
          </w:tcPr>
          <w:p w14:paraId="3054ED21">
            <w:pPr>
              <w:pStyle w:val="56"/>
              <w:ind w:firstLine="0" w:firstLineChars="0"/>
              <w:jc w:val="center"/>
              <w:rPr>
                <w:rFonts w:hAnsi="宋体"/>
                <w:sz w:val="18"/>
                <w:szCs w:val="18"/>
              </w:rPr>
            </w:pPr>
            <w:r>
              <w:rPr>
                <w:rFonts w:hint="eastAsia" w:hAnsi="宋体"/>
                <w:sz w:val="18"/>
                <w:szCs w:val="18"/>
              </w:rPr>
              <w:t>8</w:t>
            </w:r>
          </w:p>
        </w:tc>
        <w:tc>
          <w:tcPr>
            <w:tcW w:w="279" w:type="pct"/>
            <w:vMerge w:val="continue"/>
            <w:tcBorders>
              <w:top w:val="nil"/>
              <w:left w:val="single" w:color="auto" w:sz="4" w:space="0"/>
              <w:bottom w:val="single" w:color="auto" w:sz="4" w:space="0"/>
              <w:right w:val="single" w:color="auto" w:sz="4" w:space="0"/>
            </w:tcBorders>
            <w:vAlign w:val="center"/>
          </w:tcPr>
          <w:p w14:paraId="3A2E46F4">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68944FAA">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33495431">
            <w:pPr>
              <w:widowControl/>
              <w:adjustRightInd/>
              <w:spacing w:line="240" w:lineRule="auto"/>
              <w:jc w:val="left"/>
              <w:rPr>
                <w:rFonts w:ascii="宋体" w:hAnsi="宋体"/>
                <w:sz w:val="18"/>
                <w:szCs w:val="18"/>
              </w:rPr>
            </w:pPr>
          </w:p>
        </w:tc>
      </w:tr>
      <w:tr w14:paraId="41C66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215A8AAF">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5A8C2BDE">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03393C15">
            <w:pPr>
              <w:pStyle w:val="56"/>
              <w:ind w:firstLine="0" w:firstLineChars="0"/>
              <w:jc w:val="center"/>
              <w:rPr>
                <w:rFonts w:hAnsi="宋体"/>
                <w:sz w:val="18"/>
                <w:szCs w:val="18"/>
              </w:rPr>
            </w:pPr>
            <w:r>
              <w:rPr>
                <w:rFonts w:hint="eastAsia" w:hAnsi="宋体"/>
                <w:spacing w:val="1"/>
                <w:sz w:val="18"/>
                <w:szCs w:val="18"/>
              </w:rPr>
              <w:t>22</w:t>
            </w:r>
          </w:p>
        </w:tc>
        <w:tc>
          <w:tcPr>
            <w:tcW w:w="345" w:type="pct"/>
            <w:tcBorders>
              <w:top w:val="single" w:color="auto" w:sz="4" w:space="0"/>
              <w:left w:val="single" w:color="auto" w:sz="4" w:space="0"/>
              <w:bottom w:val="single" w:color="auto" w:sz="4" w:space="0"/>
              <w:right w:val="single" w:color="auto" w:sz="4" w:space="0"/>
            </w:tcBorders>
            <w:vAlign w:val="center"/>
          </w:tcPr>
          <w:p w14:paraId="6146D49C">
            <w:pPr>
              <w:pStyle w:val="56"/>
              <w:ind w:firstLine="0" w:firstLineChars="0"/>
              <w:jc w:val="center"/>
              <w:rPr>
                <w:rFonts w:hint="eastAsia" w:hAnsi="宋体" w:eastAsia="宋体"/>
                <w:spacing w:val="1"/>
                <w:sz w:val="18"/>
                <w:szCs w:val="18"/>
                <w:lang w:val="en-US" w:eastAsia="zh-CN"/>
              </w:rPr>
            </w:pPr>
            <w:r>
              <w:rPr>
                <w:rFonts w:hint="eastAsia" w:hAnsi="宋体"/>
                <w:spacing w:val="1"/>
                <w:sz w:val="18"/>
                <w:szCs w:val="18"/>
              </w:rPr>
              <w:t>4</w:t>
            </w:r>
            <w:r>
              <w:rPr>
                <w:rFonts w:hint="eastAsia" w:hAnsi="宋体"/>
                <w:spacing w:val="1"/>
                <w:sz w:val="18"/>
                <w:szCs w:val="18"/>
                <w:lang w:val="en-US" w:eastAsia="zh-CN"/>
              </w:rPr>
              <w:t>0</w:t>
            </w:r>
          </w:p>
        </w:tc>
        <w:tc>
          <w:tcPr>
            <w:tcW w:w="372" w:type="pct"/>
            <w:tcBorders>
              <w:top w:val="single" w:color="auto" w:sz="4" w:space="0"/>
              <w:left w:val="single" w:color="auto" w:sz="4" w:space="0"/>
              <w:bottom w:val="single" w:color="auto" w:sz="4" w:space="0"/>
              <w:right w:val="single" w:color="auto" w:sz="4" w:space="0"/>
            </w:tcBorders>
            <w:vAlign w:val="center"/>
          </w:tcPr>
          <w:p w14:paraId="508C9CB1">
            <w:pPr>
              <w:pStyle w:val="56"/>
              <w:ind w:firstLine="0" w:firstLineChars="0"/>
              <w:jc w:val="center"/>
              <w:rPr>
                <w:rFonts w:hAnsi="宋体"/>
                <w:sz w:val="18"/>
                <w:szCs w:val="18"/>
              </w:rPr>
            </w:pPr>
            <w:r>
              <w:rPr>
                <w:rFonts w:hint="eastAsia" w:hAnsi="宋体"/>
                <w:sz w:val="18"/>
                <w:szCs w:val="18"/>
              </w:rPr>
              <w:t>898</w:t>
            </w:r>
          </w:p>
        </w:tc>
        <w:tc>
          <w:tcPr>
            <w:tcW w:w="296" w:type="pct"/>
            <w:vMerge w:val="continue"/>
            <w:tcBorders>
              <w:top w:val="nil"/>
              <w:left w:val="single" w:color="auto" w:sz="4" w:space="0"/>
              <w:bottom w:val="single" w:color="auto" w:sz="4" w:space="0"/>
              <w:right w:val="single" w:color="auto" w:sz="4" w:space="0"/>
            </w:tcBorders>
            <w:vAlign w:val="center"/>
          </w:tcPr>
          <w:p w14:paraId="091DECAC">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548DD8A9">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39944AE5">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5ABD4CD8">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0D0247C4">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68A2EEA6">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76361DE5">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02BB44BC">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187CCB01">
            <w:pPr>
              <w:widowControl/>
              <w:adjustRightInd/>
              <w:spacing w:line="240" w:lineRule="auto"/>
              <w:jc w:val="left"/>
              <w:rPr>
                <w:rFonts w:ascii="宋体" w:hAnsi="宋体"/>
                <w:sz w:val="18"/>
                <w:szCs w:val="18"/>
              </w:rPr>
            </w:pPr>
          </w:p>
        </w:tc>
      </w:tr>
      <w:tr w14:paraId="4288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7E177CE4">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053DC73F">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6B7524BF">
            <w:pPr>
              <w:pStyle w:val="56"/>
              <w:ind w:firstLine="0" w:firstLineChars="0"/>
              <w:jc w:val="center"/>
              <w:rPr>
                <w:rFonts w:hAnsi="宋体"/>
                <w:sz w:val="18"/>
                <w:szCs w:val="18"/>
              </w:rPr>
            </w:pPr>
            <w:r>
              <w:rPr>
                <w:rFonts w:hint="eastAsia" w:hAnsi="宋体"/>
                <w:spacing w:val="1"/>
                <w:sz w:val="18"/>
                <w:szCs w:val="18"/>
              </w:rPr>
              <w:t>25</w:t>
            </w:r>
          </w:p>
        </w:tc>
        <w:tc>
          <w:tcPr>
            <w:tcW w:w="345" w:type="pct"/>
            <w:tcBorders>
              <w:top w:val="single" w:color="auto" w:sz="4" w:space="0"/>
              <w:left w:val="single" w:color="auto" w:sz="4" w:space="0"/>
              <w:bottom w:val="single" w:color="auto" w:sz="4" w:space="0"/>
              <w:right w:val="single" w:color="auto" w:sz="4" w:space="0"/>
            </w:tcBorders>
            <w:vAlign w:val="center"/>
          </w:tcPr>
          <w:p w14:paraId="32CC4537">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40</w:t>
            </w:r>
          </w:p>
        </w:tc>
        <w:tc>
          <w:tcPr>
            <w:tcW w:w="372" w:type="pct"/>
            <w:tcBorders>
              <w:top w:val="single" w:color="auto" w:sz="4" w:space="0"/>
              <w:left w:val="single" w:color="auto" w:sz="4" w:space="0"/>
              <w:bottom w:val="single" w:color="auto" w:sz="4" w:space="0"/>
              <w:right w:val="single" w:color="auto" w:sz="4" w:space="0"/>
            </w:tcBorders>
            <w:vAlign w:val="center"/>
          </w:tcPr>
          <w:p w14:paraId="2BA58264">
            <w:pPr>
              <w:pStyle w:val="56"/>
              <w:ind w:firstLine="0" w:firstLineChars="0"/>
              <w:jc w:val="center"/>
              <w:rPr>
                <w:rFonts w:hAnsi="宋体"/>
                <w:sz w:val="18"/>
                <w:szCs w:val="18"/>
              </w:rPr>
            </w:pPr>
            <w:r>
              <w:rPr>
                <w:rFonts w:hint="eastAsia" w:hAnsi="宋体"/>
                <w:sz w:val="18"/>
                <w:szCs w:val="18"/>
              </w:rPr>
              <w:t>904</w:t>
            </w:r>
          </w:p>
        </w:tc>
        <w:tc>
          <w:tcPr>
            <w:tcW w:w="296" w:type="pct"/>
            <w:vMerge w:val="continue"/>
            <w:tcBorders>
              <w:top w:val="nil"/>
              <w:left w:val="single" w:color="auto" w:sz="4" w:space="0"/>
              <w:bottom w:val="single" w:color="auto" w:sz="4" w:space="0"/>
              <w:right w:val="single" w:color="auto" w:sz="4" w:space="0"/>
            </w:tcBorders>
            <w:vAlign w:val="center"/>
          </w:tcPr>
          <w:p w14:paraId="304B3B47">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6A81A553">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4DB305AD">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6EEC1784">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09A3368F">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6B59006C">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5FBD96F5">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1D4FCFAE">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5BE9442E">
            <w:pPr>
              <w:widowControl/>
              <w:adjustRightInd/>
              <w:spacing w:line="240" w:lineRule="auto"/>
              <w:jc w:val="left"/>
              <w:rPr>
                <w:rFonts w:ascii="宋体" w:hAnsi="宋体"/>
                <w:sz w:val="18"/>
                <w:szCs w:val="18"/>
              </w:rPr>
            </w:pPr>
          </w:p>
        </w:tc>
      </w:tr>
      <w:tr w14:paraId="64C5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restart"/>
            <w:tcBorders>
              <w:top w:val="nil"/>
              <w:left w:val="single" w:color="auto" w:sz="4" w:space="0"/>
              <w:bottom w:val="single" w:color="auto" w:sz="4" w:space="0"/>
              <w:right w:val="single" w:color="auto" w:sz="4" w:space="0"/>
            </w:tcBorders>
            <w:vAlign w:val="center"/>
          </w:tcPr>
          <w:p w14:paraId="61715A91">
            <w:pPr>
              <w:widowControl/>
              <w:autoSpaceDE w:val="0"/>
              <w:autoSpaceDN w:val="0"/>
              <w:jc w:val="center"/>
              <w:rPr>
                <w:rFonts w:ascii="宋体" w:hAnsi="宋体"/>
                <w:sz w:val="18"/>
                <w:szCs w:val="18"/>
              </w:rPr>
            </w:pPr>
            <w:r>
              <w:rPr>
                <w:rFonts w:hint="eastAsia" w:ascii="宋体" w:hAnsi="宋体"/>
                <w:spacing w:val="1"/>
                <w:sz w:val="18"/>
                <w:szCs w:val="18"/>
              </w:rPr>
              <w:t>90</w:t>
            </w:r>
            <w:r>
              <w:rPr>
                <w:rFonts w:hint="eastAsia" w:ascii="宋体" w:hAnsi="宋体"/>
                <w:spacing w:val="-2"/>
                <w:sz w:val="18"/>
                <w:szCs w:val="18"/>
              </w:rPr>
              <w:t>0</w:t>
            </w:r>
          </w:p>
        </w:tc>
        <w:tc>
          <w:tcPr>
            <w:tcW w:w="713" w:type="pct"/>
            <w:vMerge w:val="restart"/>
            <w:tcBorders>
              <w:top w:val="nil"/>
              <w:left w:val="single" w:color="auto" w:sz="4" w:space="0"/>
              <w:bottom w:val="single" w:color="auto" w:sz="4" w:space="0"/>
              <w:right w:val="single" w:color="auto" w:sz="4" w:space="0"/>
            </w:tcBorders>
            <w:vAlign w:val="center"/>
          </w:tcPr>
          <w:p w14:paraId="1A86BD60">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64F4710E">
            <w:pPr>
              <w:pStyle w:val="56"/>
              <w:ind w:firstLine="0" w:firstLineChars="0"/>
              <w:jc w:val="center"/>
              <w:rPr>
                <w:rFonts w:hAnsi="宋体"/>
                <w:sz w:val="18"/>
                <w:szCs w:val="18"/>
              </w:rPr>
            </w:pPr>
            <w:r>
              <w:rPr>
                <w:rFonts w:hint="eastAsia" w:hAnsi="宋体"/>
                <w:spacing w:val="1"/>
                <w:sz w:val="18"/>
                <w:szCs w:val="18"/>
              </w:rPr>
              <w:t>1</w:t>
            </w:r>
            <w:r>
              <w:rPr>
                <w:rFonts w:hint="eastAsia" w:hAnsi="宋体"/>
                <w:spacing w:val="-2"/>
                <w:sz w:val="18"/>
                <w:szCs w:val="18"/>
              </w:rPr>
              <w:t>8</w:t>
            </w:r>
          </w:p>
        </w:tc>
        <w:tc>
          <w:tcPr>
            <w:tcW w:w="345" w:type="pct"/>
            <w:tcBorders>
              <w:top w:val="single" w:color="auto" w:sz="4" w:space="0"/>
              <w:left w:val="single" w:color="auto" w:sz="4" w:space="0"/>
              <w:bottom w:val="single" w:color="auto" w:sz="4" w:space="0"/>
              <w:right w:val="single" w:color="auto" w:sz="4" w:space="0"/>
            </w:tcBorders>
            <w:vAlign w:val="center"/>
          </w:tcPr>
          <w:p w14:paraId="088B8F77">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7B145666">
            <w:pPr>
              <w:pStyle w:val="56"/>
              <w:ind w:firstLine="0" w:firstLineChars="0"/>
              <w:jc w:val="center"/>
              <w:rPr>
                <w:rFonts w:hAnsi="宋体"/>
                <w:sz w:val="18"/>
                <w:szCs w:val="18"/>
              </w:rPr>
            </w:pPr>
            <w:r>
              <w:rPr>
                <w:rFonts w:hint="eastAsia" w:hAnsi="宋体"/>
                <w:spacing w:val="1"/>
                <w:sz w:val="18"/>
                <w:szCs w:val="18"/>
              </w:rPr>
              <w:t>940</w:t>
            </w:r>
          </w:p>
        </w:tc>
        <w:tc>
          <w:tcPr>
            <w:tcW w:w="296" w:type="pct"/>
            <w:vMerge w:val="restart"/>
            <w:tcBorders>
              <w:top w:val="nil"/>
              <w:left w:val="single" w:color="auto" w:sz="4" w:space="0"/>
              <w:bottom w:val="single" w:color="auto" w:sz="4" w:space="0"/>
              <w:right w:val="single" w:color="auto" w:sz="4" w:space="0"/>
            </w:tcBorders>
            <w:vAlign w:val="center"/>
          </w:tcPr>
          <w:p w14:paraId="34F23EFD">
            <w:pPr>
              <w:widowControl/>
              <w:autoSpaceDE w:val="0"/>
              <w:autoSpaceDN w:val="0"/>
              <w:jc w:val="center"/>
              <w:rPr>
                <w:rFonts w:ascii="宋体" w:hAnsi="宋体"/>
                <w:sz w:val="18"/>
                <w:szCs w:val="18"/>
              </w:rPr>
            </w:pPr>
            <w:r>
              <w:rPr>
                <w:rFonts w:hint="eastAsia" w:ascii="宋体" w:hAnsi="宋体"/>
                <w:sz w:val="18"/>
                <w:szCs w:val="18"/>
              </w:rPr>
              <w:t>1110</w:t>
            </w:r>
          </w:p>
        </w:tc>
        <w:tc>
          <w:tcPr>
            <w:tcW w:w="274" w:type="pct"/>
            <w:vMerge w:val="restart"/>
            <w:tcBorders>
              <w:top w:val="nil"/>
              <w:left w:val="single" w:color="auto" w:sz="4" w:space="0"/>
              <w:bottom w:val="single" w:color="auto" w:sz="4" w:space="0"/>
              <w:right w:val="single" w:color="auto" w:sz="4" w:space="0"/>
            </w:tcBorders>
            <w:vAlign w:val="center"/>
          </w:tcPr>
          <w:p w14:paraId="4089B287">
            <w:pPr>
              <w:widowControl/>
              <w:autoSpaceDE w:val="0"/>
              <w:autoSpaceDN w:val="0"/>
              <w:jc w:val="center"/>
              <w:rPr>
                <w:rFonts w:ascii="宋体" w:hAnsi="宋体"/>
                <w:sz w:val="18"/>
                <w:szCs w:val="18"/>
              </w:rPr>
            </w:pPr>
            <w:r>
              <w:rPr>
                <w:rFonts w:hint="eastAsia" w:ascii="宋体" w:hAnsi="宋体"/>
                <w:sz w:val="18"/>
                <w:szCs w:val="18"/>
              </w:rPr>
              <w:t>1200</w:t>
            </w:r>
          </w:p>
        </w:tc>
        <w:tc>
          <w:tcPr>
            <w:tcW w:w="290" w:type="pct"/>
            <w:vMerge w:val="restart"/>
            <w:tcBorders>
              <w:top w:val="nil"/>
              <w:left w:val="single" w:color="auto" w:sz="4" w:space="0"/>
              <w:bottom w:val="single" w:color="auto" w:sz="4" w:space="0"/>
              <w:right w:val="single" w:color="auto" w:sz="4" w:space="0"/>
            </w:tcBorders>
            <w:vAlign w:val="center"/>
          </w:tcPr>
          <w:p w14:paraId="3BB49FA7">
            <w:pPr>
              <w:widowControl/>
              <w:autoSpaceDE w:val="0"/>
              <w:autoSpaceDN w:val="0"/>
              <w:jc w:val="center"/>
              <w:rPr>
                <w:rFonts w:ascii="宋体" w:hAnsi="宋体"/>
                <w:sz w:val="18"/>
                <w:szCs w:val="18"/>
              </w:rPr>
            </w:pPr>
            <w:r>
              <w:rPr>
                <w:rFonts w:hint="eastAsia" w:ascii="宋体" w:hAnsi="宋体"/>
                <w:sz w:val="18"/>
                <w:szCs w:val="18"/>
              </w:rPr>
              <w:t>33</w:t>
            </w:r>
          </w:p>
          <w:p w14:paraId="7B9375E9">
            <w:pPr>
              <w:widowControl/>
              <w:autoSpaceDE w:val="0"/>
              <w:autoSpaceDN w:val="0"/>
              <w:jc w:val="center"/>
              <w:rPr>
                <w:rFonts w:ascii="宋体" w:hAnsi="宋体"/>
                <w:sz w:val="18"/>
                <w:szCs w:val="18"/>
              </w:rPr>
            </w:pPr>
          </w:p>
        </w:tc>
        <w:tc>
          <w:tcPr>
            <w:tcW w:w="269" w:type="pct"/>
            <w:vMerge w:val="restart"/>
            <w:tcBorders>
              <w:top w:val="nil"/>
              <w:left w:val="single" w:color="auto" w:sz="4" w:space="0"/>
              <w:bottom w:val="single" w:color="auto" w:sz="4" w:space="0"/>
              <w:right w:val="single" w:color="auto" w:sz="4" w:space="0"/>
            </w:tcBorders>
            <w:vAlign w:val="center"/>
          </w:tcPr>
          <w:p w14:paraId="6F3D34B6">
            <w:pPr>
              <w:pStyle w:val="56"/>
              <w:ind w:firstLine="0" w:firstLineChars="0"/>
              <w:jc w:val="center"/>
              <w:rPr>
                <w:rFonts w:hAnsi="宋体"/>
                <w:sz w:val="18"/>
                <w:szCs w:val="18"/>
              </w:rPr>
            </w:pPr>
            <w:r>
              <w:rPr>
                <w:rFonts w:hint="eastAsia" w:hAnsi="宋体"/>
                <w:sz w:val="18"/>
                <w:szCs w:val="18"/>
              </w:rPr>
              <w:t>28</w:t>
            </w:r>
          </w:p>
          <w:p w14:paraId="256EE4B1">
            <w:pPr>
              <w:pStyle w:val="56"/>
              <w:ind w:firstLine="0" w:firstLineChars="0"/>
              <w:jc w:val="center"/>
              <w:rPr>
                <w:rFonts w:hAnsi="宋体"/>
                <w:sz w:val="18"/>
                <w:szCs w:val="18"/>
              </w:rPr>
            </w:pPr>
          </w:p>
        </w:tc>
        <w:tc>
          <w:tcPr>
            <w:tcW w:w="277" w:type="pct"/>
            <w:vMerge w:val="restart"/>
            <w:tcBorders>
              <w:top w:val="nil"/>
              <w:left w:val="single" w:color="auto" w:sz="4" w:space="0"/>
              <w:bottom w:val="single" w:color="auto" w:sz="4" w:space="0"/>
              <w:right w:val="single" w:color="auto" w:sz="4" w:space="0"/>
            </w:tcBorders>
            <w:vAlign w:val="center"/>
          </w:tcPr>
          <w:p w14:paraId="7288939A">
            <w:pPr>
              <w:pStyle w:val="56"/>
              <w:ind w:firstLine="0" w:firstLineChars="0"/>
              <w:jc w:val="center"/>
              <w:rPr>
                <w:rFonts w:hAnsi="宋体"/>
                <w:sz w:val="18"/>
                <w:szCs w:val="18"/>
              </w:rPr>
            </w:pPr>
            <w:r>
              <w:rPr>
                <w:rFonts w:hint="eastAsia" w:hAnsi="宋体"/>
                <w:sz w:val="18"/>
                <w:szCs w:val="18"/>
              </w:rPr>
              <w:t>14</w:t>
            </w:r>
          </w:p>
        </w:tc>
        <w:tc>
          <w:tcPr>
            <w:tcW w:w="295" w:type="pct"/>
            <w:vMerge w:val="restart"/>
            <w:tcBorders>
              <w:top w:val="nil"/>
              <w:left w:val="single" w:color="auto" w:sz="4" w:space="0"/>
              <w:bottom w:val="single" w:color="auto" w:sz="4" w:space="0"/>
              <w:right w:val="single" w:color="auto" w:sz="4" w:space="0"/>
            </w:tcBorders>
            <w:vAlign w:val="center"/>
          </w:tcPr>
          <w:p w14:paraId="70F77699">
            <w:pPr>
              <w:pStyle w:val="56"/>
              <w:ind w:firstLine="0" w:firstLineChars="0"/>
              <w:jc w:val="center"/>
              <w:rPr>
                <w:rFonts w:hAnsi="宋体"/>
                <w:sz w:val="18"/>
                <w:szCs w:val="18"/>
              </w:rPr>
            </w:pPr>
            <w:r>
              <w:rPr>
                <w:rFonts w:hint="eastAsia" w:hAnsi="宋体"/>
                <w:sz w:val="18"/>
                <w:szCs w:val="18"/>
              </w:rPr>
              <w:t>8</w:t>
            </w:r>
          </w:p>
        </w:tc>
        <w:tc>
          <w:tcPr>
            <w:tcW w:w="279" w:type="pct"/>
            <w:vMerge w:val="restart"/>
            <w:tcBorders>
              <w:top w:val="nil"/>
              <w:left w:val="single" w:color="auto" w:sz="4" w:space="0"/>
              <w:bottom w:val="single" w:color="auto" w:sz="4" w:space="0"/>
              <w:right w:val="single" w:color="auto" w:sz="4" w:space="0"/>
            </w:tcBorders>
            <w:vAlign w:val="center"/>
          </w:tcPr>
          <w:p w14:paraId="5D1DA3F7">
            <w:pPr>
              <w:pStyle w:val="56"/>
              <w:ind w:firstLine="0" w:firstLineChars="0"/>
              <w:jc w:val="center"/>
              <w:rPr>
                <w:rFonts w:hAnsi="宋体"/>
                <w:sz w:val="18"/>
                <w:szCs w:val="18"/>
              </w:rPr>
            </w:pPr>
            <w:r>
              <w:rPr>
                <w:rFonts w:hint="eastAsia" w:hAnsi="宋体"/>
                <w:spacing w:val="1"/>
                <w:sz w:val="18"/>
                <w:szCs w:val="18"/>
              </w:rPr>
              <w:t>45</w:t>
            </w:r>
          </w:p>
        </w:tc>
        <w:tc>
          <w:tcPr>
            <w:tcW w:w="308" w:type="pct"/>
            <w:vMerge w:val="restart"/>
            <w:tcBorders>
              <w:top w:val="nil"/>
              <w:left w:val="single" w:color="auto" w:sz="4" w:space="0"/>
              <w:bottom w:val="single" w:color="auto" w:sz="4" w:space="0"/>
              <w:right w:val="single" w:color="auto" w:sz="4" w:space="0"/>
            </w:tcBorders>
            <w:vAlign w:val="center"/>
          </w:tcPr>
          <w:p w14:paraId="7D0FA518">
            <w:pPr>
              <w:pStyle w:val="56"/>
              <w:ind w:firstLine="0" w:firstLineChars="0"/>
              <w:jc w:val="center"/>
              <w:rPr>
                <w:rFonts w:hAnsi="宋体"/>
                <w:sz w:val="18"/>
                <w:szCs w:val="18"/>
              </w:rPr>
            </w:pPr>
            <w:r>
              <w:rPr>
                <w:rFonts w:hint="eastAsia" w:hAnsi="宋体"/>
                <w:spacing w:val="1"/>
                <w:sz w:val="18"/>
                <w:szCs w:val="18"/>
              </w:rPr>
              <w:t>45</w:t>
            </w:r>
          </w:p>
        </w:tc>
        <w:tc>
          <w:tcPr>
            <w:tcW w:w="496" w:type="pct"/>
            <w:vMerge w:val="restart"/>
            <w:tcBorders>
              <w:top w:val="nil"/>
              <w:left w:val="single" w:color="auto" w:sz="4" w:space="0"/>
              <w:bottom w:val="single" w:color="auto" w:sz="4" w:space="0"/>
              <w:right w:val="single" w:color="auto" w:sz="4" w:space="0"/>
            </w:tcBorders>
            <w:vAlign w:val="center"/>
          </w:tcPr>
          <w:p w14:paraId="31145323">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7804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7E776401">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55106980">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67D13F57">
            <w:pPr>
              <w:pStyle w:val="56"/>
              <w:ind w:firstLine="0" w:firstLineChars="0"/>
              <w:jc w:val="center"/>
              <w:rPr>
                <w:rFonts w:hAnsi="宋体"/>
                <w:sz w:val="18"/>
                <w:szCs w:val="18"/>
              </w:rPr>
            </w:pPr>
            <w:r>
              <w:rPr>
                <w:rFonts w:hint="eastAsia" w:hAnsi="宋体"/>
                <w:spacing w:val="1"/>
                <w:sz w:val="18"/>
                <w:szCs w:val="18"/>
              </w:rPr>
              <w:t>2</w:t>
            </w:r>
            <w:r>
              <w:rPr>
                <w:rFonts w:hint="eastAsia" w:hAnsi="宋体"/>
                <w:spacing w:val="-2"/>
                <w:sz w:val="18"/>
                <w:szCs w:val="18"/>
              </w:rPr>
              <w:t>0</w:t>
            </w:r>
          </w:p>
        </w:tc>
        <w:tc>
          <w:tcPr>
            <w:tcW w:w="345" w:type="pct"/>
            <w:tcBorders>
              <w:top w:val="single" w:color="auto" w:sz="4" w:space="0"/>
              <w:left w:val="single" w:color="auto" w:sz="4" w:space="0"/>
              <w:bottom w:val="single" w:color="auto" w:sz="4" w:space="0"/>
              <w:right w:val="single" w:color="auto" w:sz="4" w:space="0"/>
            </w:tcBorders>
            <w:vAlign w:val="center"/>
          </w:tcPr>
          <w:p w14:paraId="4170152E">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2606B14E">
            <w:pPr>
              <w:pStyle w:val="56"/>
              <w:ind w:firstLine="0" w:firstLineChars="0"/>
              <w:jc w:val="center"/>
              <w:rPr>
                <w:rFonts w:hAnsi="宋体"/>
                <w:sz w:val="18"/>
                <w:szCs w:val="18"/>
              </w:rPr>
            </w:pPr>
            <w:r>
              <w:rPr>
                <w:rFonts w:hint="eastAsia" w:hAnsi="宋体"/>
                <w:sz w:val="18"/>
                <w:szCs w:val="18"/>
              </w:rPr>
              <w:t>944</w:t>
            </w:r>
          </w:p>
        </w:tc>
        <w:tc>
          <w:tcPr>
            <w:tcW w:w="296" w:type="pct"/>
            <w:vMerge w:val="continue"/>
            <w:tcBorders>
              <w:top w:val="nil"/>
              <w:left w:val="single" w:color="auto" w:sz="4" w:space="0"/>
              <w:bottom w:val="single" w:color="auto" w:sz="4" w:space="0"/>
              <w:right w:val="single" w:color="auto" w:sz="4" w:space="0"/>
            </w:tcBorders>
            <w:vAlign w:val="center"/>
          </w:tcPr>
          <w:p w14:paraId="2A26DCDD">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0A73E314">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2B5165B6">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7C3AA89A">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1AFC28F2">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2CA251A0">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1FFBA077">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35BD9A9B">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0A32248A">
            <w:pPr>
              <w:widowControl/>
              <w:adjustRightInd/>
              <w:spacing w:line="240" w:lineRule="auto"/>
              <w:jc w:val="left"/>
              <w:rPr>
                <w:rFonts w:ascii="宋体" w:hAnsi="宋体"/>
                <w:sz w:val="18"/>
                <w:szCs w:val="18"/>
              </w:rPr>
            </w:pPr>
          </w:p>
        </w:tc>
      </w:tr>
      <w:tr w14:paraId="7179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74E7EF3E">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0735D0CE">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0FBF4A17">
            <w:pPr>
              <w:pStyle w:val="56"/>
              <w:ind w:firstLine="0" w:firstLineChars="0"/>
              <w:jc w:val="center"/>
              <w:rPr>
                <w:rFonts w:hAnsi="宋体"/>
                <w:spacing w:val="1"/>
                <w:sz w:val="18"/>
                <w:szCs w:val="18"/>
              </w:rPr>
            </w:pPr>
            <w:r>
              <w:rPr>
                <w:rFonts w:hint="eastAsia" w:hAnsi="宋体"/>
                <w:spacing w:val="1"/>
                <w:sz w:val="18"/>
                <w:szCs w:val="18"/>
              </w:rPr>
              <w:t>22</w:t>
            </w:r>
          </w:p>
        </w:tc>
        <w:tc>
          <w:tcPr>
            <w:tcW w:w="345" w:type="pct"/>
            <w:tcBorders>
              <w:top w:val="single" w:color="auto" w:sz="4" w:space="0"/>
              <w:left w:val="single" w:color="auto" w:sz="4" w:space="0"/>
              <w:bottom w:val="single" w:color="auto" w:sz="4" w:space="0"/>
              <w:right w:val="single" w:color="auto" w:sz="4" w:space="0"/>
            </w:tcBorders>
            <w:vAlign w:val="center"/>
          </w:tcPr>
          <w:p w14:paraId="0F7D2B87">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61072049">
            <w:pPr>
              <w:pStyle w:val="56"/>
              <w:ind w:firstLine="0" w:firstLineChars="0"/>
              <w:jc w:val="center"/>
              <w:rPr>
                <w:rFonts w:hAnsi="宋体"/>
                <w:sz w:val="18"/>
                <w:szCs w:val="18"/>
              </w:rPr>
            </w:pPr>
            <w:r>
              <w:rPr>
                <w:rFonts w:hint="eastAsia" w:hAnsi="宋体"/>
                <w:sz w:val="18"/>
                <w:szCs w:val="18"/>
              </w:rPr>
              <w:t>948</w:t>
            </w:r>
          </w:p>
        </w:tc>
        <w:tc>
          <w:tcPr>
            <w:tcW w:w="296" w:type="pct"/>
            <w:vMerge w:val="continue"/>
            <w:tcBorders>
              <w:top w:val="nil"/>
              <w:left w:val="single" w:color="auto" w:sz="4" w:space="0"/>
              <w:bottom w:val="single" w:color="auto" w:sz="4" w:space="0"/>
              <w:right w:val="single" w:color="auto" w:sz="4" w:space="0"/>
            </w:tcBorders>
            <w:vAlign w:val="center"/>
          </w:tcPr>
          <w:p w14:paraId="175B53CA">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4D43517">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79C6583C">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3535AAE9">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0F9E77C3">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5DDB0499">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4466A65C">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65CAF355">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536F11B0">
            <w:pPr>
              <w:widowControl/>
              <w:adjustRightInd/>
              <w:spacing w:line="240" w:lineRule="auto"/>
              <w:jc w:val="left"/>
              <w:rPr>
                <w:rFonts w:ascii="宋体" w:hAnsi="宋体"/>
                <w:sz w:val="18"/>
                <w:szCs w:val="18"/>
              </w:rPr>
            </w:pPr>
          </w:p>
        </w:tc>
      </w:tr>
      <w:tr w14:paraId="49D7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1704D2A4">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18503F54">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3EABD0D8">
            <w:pPr>
              <w:pStyle w:val="56"/>
              <w:ind w:firstLine="0" w:firstLineChars="0"/>
              <w:jc w:val="center"/>
              <w:rPr>
                <w:rFonts w:hAnsi="宋体"/>
                <w:sz w:val="18"/>
                <w:szCs w:val="18"/>
              </w:rPr>
            </w:pPr>
            <w:r>
              <w:rPr>
                <w:rFonts w:hint="eastAsia" w:hAnsi="宋体"/>
                <w:spacing w:val="1"/>
                <w:sz w:val="18"/>
                <w:szCs w:val="18"/>
              </w:rPr>
              <w:t>25</w:t>
            </w:r>
          </w:p>
        </w:tc>
        <w:tc>
          <w:tcPr>
            <w:tcW w:w="345" w:type="pct"/>
            <w:tcBorders>
              <w:top w:val="single" w:color="auto" w:sz="4" w:space="0"/>
              <w:left w:val="single" w:color="auto" w:sz="4" w:space="0"/>
              <w:bottom w:val="single" w:color="auto" w:sz="4" w:space="0"/>
              <w:right w:val="single" w:color="auto" w:sz="4" w:space="0"/>
            </w:tcBorders>
            <w:vAlign w:val="center"/>
          </w:tcPr>
          <w:p w14:paraId="47B9D8D5">
            <w:pPr>
              <w:pStyle w:val="56"/>
              <w:ind w:firstLine="0" w:firstLineChars="0"/>
              <w:jc w:val="center"/>
              <w:rPr>
                <w:rFonts w:hint="eastAsia" w:hAnsi="宋体" w:eastAsia="宋体"/>
                <w:spacing w:val="1"/>
                <w:sz w:val="18"/>
                <w:szCs w:val="18"/>
                <w:lang w:val="en-US" w:eastAsia="zh-CN"/>
              </w:rPr>
            </w:pPr>
            <w:r>
              <w:rPr>
                <w:rFonts w:hint="eastAsia" w:hAnsi="宋体"/>
                <w:spacing w:val="1"/>
                <w:sz w:val="18"/>
                <w:szCs w:val="18"/>
              </w:rPr>
              <w:t>5</w:t>
            </w:r>
            <w:r>
              <w:rPr>
                <w:rFonts w:hint="eastAsia" w:hAnsi="宋体"/>
                <w:spacing w:val="1"/>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687C452C">
            <w:pPr>
              <w:pStyle w:val="56"/>
              <w:ind w:firstLine="0" w:firstLineChars="0"/>
              <w:jc w:val="center"/>
              <w:rPr>
                <w:rFonts w:hAnsi="宋体"/>
                <w:sz w:val="18"/>
                <w:szCs w:val="18"/>
              </w:rPr>
            </w:pPr>
            <w:r>
              <w:rPr>
                <w:rFonts w:hint="eastAsia" w:hAnsi="宋体"/>
                <w:sz w:val="18"/>
                <w:szCs w:val="18"/>
              </w:rPr>
              <w:t>954</w:t>
            </w:r>
          </w:p>
        </w:tc>
        <w:tc>
          <w:tcPr>
            <w:tcW w:w="296" w:type="pct"/>
            <w:vMerge w:val="continue"/>
            <w:tcBorders>
              <w:top w:val="nil"/>
              <w:left w:val="single" w:color="auto" w:sz="4" w:space="0"/>
              <w:bottom w:val="single" w:color="auto" w:sz="4" w:space="0"/>
              <w:right w:val="single" w:color="auto" w:sz="4" w:space="0"/>
            </w:tcBorders>
            <w:vAlign w:val="center"/>
          </w:tcPr>
          <w:p w14:paraId="14A53429">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3232972D">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6ECA77BB">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2B29A4E5">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52D3DD7C">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6DF6E283">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61DBF0D2">
            <w:pPr>
              <w:widowControl/>
              <w:adjustRightInd/>
              <w:spacing w:line="240" w:lineRule="auto"/>
              <w:jc w:val="left"/>
              <w:rPr>
                <w:rFonts w:ascii="宋体" w:hAnsi="宋体"/>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1EEE7E49">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5628D828">
            <w:pPr>
              <w:widowControl/>
              <w:adjustRightInd/>
              <w:spacing w:line="240" w:lineRule="auto"/>
              <w:jc w:val="left"/>
              <w:rPr>
                <w:rFonts w:ascii="宋体" w:hAnsi="宋体"/>
                <w:sz w:val="18"/>
                <w:szCs w:val="18"/>
              </w:rPr>
            </w:pPr>
          </w:p>
        </w:tc>
      </w:tr>
      <w:tr w14:paraId="1543F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restart"/>
            <w:tcBorders>
              <w:top w:val="nil"/>
              <w:left w:val="single" w:color="auto" w:sz="4" w:space="0"/>
              <w:bottom w:val="single" w:color="auto" w:sz="4" w:space="0"/>
              <w:right w:val="single" w:color="auto" w:sz="4" w:space="0"/>
            </w:tcBorders>
            <w:vAlign w:val="center"/>
          </w:tcPr>
          <w:p w14:paraId="3E1AF295">
            <w:pPr>
              <w:widowControl/>
              <w:autoSpaceDE w:val="0"/>
              <w:autoSpaceDN w:val="0"/>
              <w:jc w:val="center"/>
              <w:rPr>
                <w:rFonts w:ascii="宋体" w:hAnsi="宋体"/>
                <w:sz w:val="18"/>
                <w:szCs w:val="18"/>
              </w:rPr>
            </w:pPr>
            <w:r>
              <w:rPr>
                <w:rFonts w:hint="eastAsia" w:ascii="宋体" w:hAnsi="宋体"/>
                <w:spacing w:val="1"/>
                <w:sz w:val="18"/>
                <w:szCs w:val="18"/>
              </w:rPr>
              <w:t>95</w:t>
            </w:r>
            <w:r>
              <w:rPr>
                <w:rFonts w:hint="eastAsia" w:ascii="宋体" w:hAnsi="宋体"/>
                <w:spacing w:val="-2"/>
                <w:sz w:val="18"/>
                <w:szCs w:val="18"/>
              </w:rPr>
              <w:t>0</w:t>
            </w:r>
          </w:p>
        </w:tc>
        <w:tc>
          <w:tcPr>
            <w:tcW w:w="713" w:type="pct"/>
            <w:vMerge w:val="restart"/>
            <w:tcBorders>
              <w:top w:val="nil"/>
              <w:left w:val="single" w:color="auto" w:sz="4" w:space="0"/>
              <w:bottom w:val="single" w:color="auto" w:sz="4" w:space="0"/>
              <w:right w:val="single" w:color="auto" w:sz="4" w:space="0"/>
            </w:tcBorders>
            <w:vAlign w:val="center"/>
          </w:tcPr>
          <w:p w14:paraId="30041AB0">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27" w:type="pct"/>
            <w:tcBorders>
              <w:top w:val="single" w:color="auto" w:sz="4" w:space="0"/>
              <w:left w:val="single" w:color="auto" w:sz="4" w:space="0"/>
              <w:bottom w:val="single" w:color="auto" w:sz="4" w:space="0"/>
              <w:right w:val="single" w:color="auto" w:sz="4" w:space="0"/>
            </w:tcBorders>
            <w:vAlign w:val="center"/>
          </w:tcPr>
          <w:p w14:paraId="005244A9">
            <w:pPr>
              <w:pStyle w:val="56"/>
              <w:ind w:firstLine="0" w:firstLineChars="0"/>
              <w:jc w:val="center"/>
              <w:rPr>
                <w:rFonts w:hAnsi="宋体"/>
                <w:spacing w:val="1"/>
                <w:sz w:val="18"/>
                <w:szCs w:val="18"/>
              </w:rPr>
            </w:pPr>
            <w:r>
              <w:rPr>
                <w:rFonts w:hint="eastAsia" w:hAnsi="宋体"/>
                <w:spacing w:val="1"/>
                <w:sz w:val="18"/>
                <w:szCs w:val="18"/>
              </w:rPr>
              <w:t>1</w:t>
            </w:r>
            <w:r>
              <w:rPr>
                <w:rFonts w:hint="eastAsia" w:hAnsi="宋体"/>
                <w:spacing w:val="-2"/>
                <w:sz w:val="18"/>
                <w:szCs w:val="18"/>
              </w:rPr>
              <w:t>8</w:t>
            </w:r>
          </w:p>
        </w:tc>
        <w:tc>
          <w:tcPr>
            <w:tcW w:w="345" w:type="pct"/>
            <w:tcBorders>
              <w:top w:val="single" w:color="auto" w:sz="4" w:space="0"/>
              <w:left w:val="single" w:color="auto" w:sz="4" w:space="0"/>
              <w:bottom w:val="single" w:color="auto" w:sz="4" w:space="0"/>
              <w:right w:val="single" w:color="auto" w:sz="4" w:space="0"/>
            </w:tcBorders>
            <w:vAlign w:val="center"/>
          </w:tcPr>
          <w:p w14:paraId="228D03F1">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23B0E88A">
            <w:pPr>
              <w:pStyle w:val="56"/>
              <w:ind w:firstLine="0" w:firstLineChars="0"/>
              <w:jc w:val="center"/>
              <w:rPr>
                <w:rFonts w:hAnsi="宋体"/>
                <w:sz w:val="18"/>
                <w:szCs w:val="18"/>
              </w:rPr>
            </w:pPr>
            <w:r>
              <w:rPr>
                <w:rFonts w:hint="eastAsia" w:hAnsi="宋体"/>
                <w:sz w:val="18"/>
                <w:szCs w:val="18"/>
              </w:rPr>
              <w:t>990</w:t>
            </w:r>
          </w:p>
        </w:tc>
        <w:tc>
          <w:tcPr>
            <w:tcW w:w="296" w:type="pct"/>
            <w:vMerge w:val="restart"/>
            <w:tcBorders>
              <w:top w:val="nil"/>
              <w:left w:val="single" w:color="auto" w:sz="4" w:space="0"/>
              <w:bottom w:val="single" w:color="auto" w:sz="4" w:space="0"/>
              <w:right w:val="single" w:color="auto" w:sz="4" w:space="0"/>
            </w:tcBorders>
            <w:vAlign w:val="center"/>
          </w:tcPr>
          <w:p w14:paraId="7C8866CC">
            <w:pPr>
              <w:widowControl/>
              <w:autoSpaceDE w:val="0"/>
              <w:autoSpaceDN w:val="0"/>
              <w:jc w:val="center"/>
              <w:rPr>
                <w:rFonts w:ascii="宋体" w:hAnsi="宋体"/>
                <w:spacing w:val="1"/>
                <w:sz w:val="18"/>
                <w:szCs w:val="18"/>
              </w:rPr>
            </w:pPr>
            <w:r>
              <w:rPr>
                <w:rFonts w:hint="eastAsia" w:ascii="宋体" w:hAnsi="宋体"/>
                <w:spacing w:val="1"/>
                <w:sz w:val="18"/>
                <w:szCs w:val="18"/>
              </w:rPr>
              <w:t>1160</w:t>
            </w:r>
          </w:p>
        </w:tc>
        <w:tc>
          <w:tcPr>
            <w:tcW w:w="274" w:type="pct"/>
            <w:vMerge w:val="restart"/>
            <w:tcBorders>
              <w:top w:val="nil"/>
              <w:left w:val="single" w:color="auto" w:sz="4" w:space="0"/>
              <w:bottom w:val="single" w:color="auto" w:sz="4" w:space="0"/>
              <w:right w:val="single" w:color="auto" w:sz="4" w:space="0"/>
            </w:tcBorders>
            <w:vAlign w:val="center"/>
          </w:tcPr>
          <w:p w14:paraId="4D7E4205">
            <w:pPr>
              <w:widowControl/>
              <w:autoSpaceDE w:val="0"/>
              <w:autoSpaceDN w:val="0"/>
              <w:jc w:val="center"/>
              <w:rPr>
                <w:rFonts w:ascii="宋体" w:hAnsi="宋体"/>
                <w:spacing w:val="1"/>
                <w:sz w:val="18"/>
                <w:szCs w:val="18"/>
              </w:rPr>
            </w:pPr>
            <w:r>
              <w:rPr>
                <w:rFonts w:hint="eastAsia" w:ascii="宋体" w:hAnsi="宋体"/>
                <w:spacing w:val="1"/>
                <w:sz w:val="18"/>
                <w:szCs w:val="18"/>
              </w:rPr>
              <w:t>1250</w:t>
            </w:r>
          </w:p>
        </w:tc>
        <w:tc>
          <w:tcPr>
            <w:tcW w:w="290" w:type="pct"/>
            <w:vMerge w:val="restart"/>
            <w:tcBorders>
              <w:top w:val="nil"/>
              <w:left w:val="single" w:color="auto" w:sz="4" w:space="0"/>
              <w:bottom w:val="single" w:color="auto" w:sz="4" w:space="0"/>
              <w:right w:val="single" w:color="auto" w:sz="4" w:space="0"/>
            </w:tcBorders>
            <w:vAlign w:val="center"/>
          </w:tcPr>
          <w:p w14:paraId="656F6190">
            <w:pPr>
              <w:widowControl/>
              <w:autoSpaceDE w:val="0"/>
              <w:autoSpaceDN w:val="0"/>
              <w:jc w:val="center"/>
              <w:rPr>
                <w:rFonts w:ascii="宋体" w:hAnsi="宋体"/>
                <w:sz w:val="18"/>
                <w:szCs w:val="18"/>
              </w:rPr>
            </w:pPr>
            <w:r>
              <w:rPr>
                <w:rFonts w:hint="eastAsia" w:ascii="宋体" w:hAnsi="宋体"/>
                <w:sz w:val="18"/>
                <w:szCs w:val="18"/>
              </w:rPr>
              <w:t>33</w:t>
            </w:r>
          </w:p>
        </w:tc>
        <w:tc>
          <w:tcPr>
            <w:tcW w:w="269" w:type="pct"/>
            <w:vMerge w:val="restart"/>
            <w:tcBorders>
              <w:top w:val="nil"/>
              <w:left w:val="single" w:color="auto" w:sz="4" w:space="0"/>
              <w:bottom w:val="single" w:color="auto" w:sz="4" w:space="0"/>
              <w:right w:val="single" w:color="auto" w:sz="4" w:space="0"/>
            </w:tcBorders>
            <w:vAlign w:val="center"/>
          </w:tcPr>
          <w:p w14:paraId="2CD1C540">
            <w:pPr>
              <w:pStyle w:val="56"/>
              <w:ind w:firstLine="0" w:firstLineChars="0"/>
              <w:jc w:val="center"/>
              <w:rPr>
                <w:rFonts w:hAnsi="宋体"/>
                <w:sz w:val="18"/>
                <w:szCs w:val="18"/>
              </w:rPr>
            </w:pPr>
            <w:r>
              <w:rPr>
                <w:rFonts w:hint="eastAsia" w:hAnsi="宋体"/>
                <w:sz w:val="18"/>
                <w:szCs w:val="18"/>
              </w:rPr>
              <w:t>28</w:t>
            </w:r>
          </w:p>
        </w:tc>
        <w:tc>
          <w:tcPr>
            <w:tcW w:w="277" w:type="pct"/>
            <w:vMerge w:val="restart"/>
            <w:tcBorders>
              <w:top w:val="nil"/>
              <w:left w:val="single" w:color="auto" w:sz="4" w:space="0"/>
              <w:bottom w:val="single" w:color="auto" w:sz="4" w:space="0"/>
              <w:right w:val="single" w:color="auto" w:sz="4" w:space="0"/>
            </w:tcBorders>
            <w:vAlign w:val="center"/>
          </w:tcPr>
          <w:p w14:paraId="46B442E9">
            <w:pPr>
              <w:pStyle w:val="56"/>
              <w:ind w:firstLine="0" w:firstLineChars="0"/>
              <w:jc w:val="center"/>
              <w:rPr>
                <w:rFonts w:hAnsi="宋体"/>
                <w:sz w:val="18"/>
                <w:szCs w:val="18"/>
              </w:rPr>
            </w:pPr>
            <w:r>
              <w:rPr>
                <w:rFonts w:hint="eastAsia" w:hAnsi="宋体"/>
                <w:sz w:val="18"/>
                <w:szCs w:val="18"/>
              </w:rPr>
              <w:t>14</w:t>
            </w:r>
          </w:p>
        </w:tc>
        <w:tc>
          <w:tcPr>
            <w:tcW w:w="295" w:type="pct"/>
            <w:vMerge w:val="restart"/>
            <w:tcBorders>
              <w:top w:val="nil"/>
              <w:left w:val="single" w:color="auto" w:sz="4" w:space="0"/>
              <w:bottom w:val="single" w:color="auto" w:sz="4" w:space="0"/>
              <w:right w:val="single" w:color="auto" w:sz="4" w:space="0"/>
            </w:tcBorders>
            <w:vAlign w:val="center"/>
          </w:tcPr>
          <w:p w14:paraId="60B39C5F">
            <w:pPr>
              <w:pStyle w:val="56"/>
              <w:ind w:firstLine="0" w:firstLineChars="0"/>
              <w:jc w:val="center"/>
              <w:rPr>
                <w:rFonts w:hAnsi="宋体"/>
                <w:sz w:val="18"/>
                <w:szCs w:val="18"/>
              </w:rPr>
            </w:pPr>
            <w:r>
              <w:rPr>
                <w:rFonts w:hint="eastAsia" w:hAnsi="宋体"/>
                <w:sz w:val="18"/>
                <w:szCs w:val="18"/>
              </w:rPr>
              <w:t>8</w:t>
            </w:r>
          </w:p>
        </w:tc>
        <w:tc>
          <w:tcPr>
            <w:tcW w:w="279" w:type="pct"/>
            <w:vMerge w:val="restart"/>
            <w:tcBorders>
              <w:top w:val="nil"/>
              <w:left w:val="single" w:color="auto" w:sz="4" w:space="0"/>
              <w:bottom w:val="single" w:color="auto" w:sz="4" w:space="0"/>
              <w:right w:val="single" w:color="auto" w:sz="4" w:space="0"/>
            </w:tcBorders>
            <w:vAlign w:val="center"/>
          </w:tcPr>
          <w:p w14:paraId="7533F31A">
            <w:pPr>
              <w:pStyle w:val="56"/>
              <w:ind w:firstLine="0" w:firstLineChars="0"/>
              <w:jc w:val="center"/>
              <w:rPr>
                <w:rFonts w:hAnsi="宋体"/>
                <w:spacing w:val="1"/>
                <w:sz w:val="18"/>
                <w:szCs w:val="18"/>
              </w:rPr>
            </w:pPr>
            <w:r>
              <w:rPr>
                <w:rFonts w:hint="eastAsia" w:hAnsi="宋体"/>
                <w:spacing w:val="1"/>
                <w:sz w:val="18"/>
                <w:szCs w:val="18"/>
              </w:rPr>
              <w:t>45</w:t>
            </w:r>
          </w:p>
        </w:tc>
        <w:tc>
          <w:tcPr>
            <w:tcW w:w="308" w:type="pct"/>
            <w:vMerge w:val="restart"/>
            <w:tcBorders>
              <w:top w:val="nil"/>
              <w:left w:val="single" w:color="auto" w:sz="4" w:space="0"/>
              <w:bottom w:val="single" w:color="auto" w:sz="4" w:space="0"/>
              <w:right w:val="single" w:color="auto" w:sz="4" w:space="0"/>
            </w:tcBorders>
            <w:vAlign w:val="center"/>
          </w:tcPr>
          <w:p w14:paraId="3E66A617">
            <w:pPr>
              <w:pStyle w:val="56"/>
              <w:ind w:firstLine="0" w:firstLineChars="0"/>
              <w:jc w:val="center"/>
              <w:rPr>
                <w:rFonts w:hAnsi="宋体"/>
                <w:sz w:val="18"/>
                <w:szCs w:val="18"/>
              </w:rPr>
            </w:pPr>
            <w:r>
              <w:rPr>
                <w:rFonts w:hint="eastAsia" w:hAnsi="宋体"/>
                <w:spacing w:val="1"/>
                <w:sz w:val="18"/>
                <w:szCs w:val="18"/>
              </w:rPr>
              <w:t>45</w:t>
            </w:r>
          </w:p>
        </w:tc>
        <w:tc>
          <w:tcPr>
            <w:tcW w:w="496" w:type="pct"/>
            <w:vMerge w:val="restart"/>
            <w:tcBorders>
              <w:top w:val="nil"/>
              <w:left w:val="single" w:color="auto" w:sz="4" w:space="0"/>
              <w:bottom w:val="single" w:color="auto" w:sz="4" w:space="0"/>
              <w:right w:val="single" w:color="auto" w:sz="4" w:space="0"/>
            </w:tcBorders>
            <w:vAlign w:val="center"/>
          </w:tcPr>
          <w:p w14:paraId="67816F4D">
            <w:pPr>
              <w:jc w:val="center"/>
              <w:rPr>
                <w:rFonts w:ascii="宋体" w:hAnsi="宋体"/>
                <w:spacing w:val="-2"/>
                <w:sz w:val="18"/>
                <w:szCs w:val="18"/>
              </w:rPr>
            </w:pPr>
            <w:r>
              <w:rPr>
                <w:rFonts w:hint="eastAsia" w:ascii="宋体" w:hAnsi="宋体"/>
                <w:spacing w:val="1"/>
                <w:sz w:val="18"/>
                <w:szCs w:val="18"/>
              </w:rPr>
              <w:t>3.</w:t>
            </w:r>
            <w:r>
              <w:rPr>
                <w:rFonts w:hint="eastAsia" w:ascii="宋体" w:hAnsi="宋体"/>
                <w:spacing w:val="-2"/>
                <w:sz w:val="18"/>
                <w:szCs w:val="18"/>
              </w:rPr>
              <w:t>0</w:t>
            </w:r>
          </w:p>
        </w:tc>
      </w:tr>
      <w:tr w14:paraId="50FD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6A6B98F0">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1B8FA047">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551C10E1">
            <w:pPr>
              <w:pStyle w:val="56"/>
              <w:ind w:firstLine="0" w:firstLineChars="0"/>
              <w:jc w:val="center"/>
              <w:rPr>
                <w:rFonts w:hAnsi="宋体"/>
                <w:spacing w:val="1"/>
                <w:sz w:val="18"/>
                <w:szCs w:val="18"/>
              </w:rPr>
            </w:pPr>
            <w:r>
              <w:rPr>
                <w:rFonts w:hint="eastAsia" w:hAnsi="宋体"/>
                <w:spacing w:val="1"/>
                <w:sz w:val="18"/>
                <w:szCs w:val="18"/>
              </w:rPr>
              <w:t>2</w:t>
            </w:r>
            <w:r>
              <w:rPr>
                <w:rFonts w:hint="eastAsia" w:hAnsi="宋体"/>
                <w:spacing w:val="-2"/>
                <w:sz w:val="18"/>
                <w:szCs w:val="18"/>
              </w:rPr>
              <w:t>0</w:t>
            </w:r>
          </w:p>
        </w:tc>
        <w:tc>
          <w:tcPr>
            <w:tcW w:w="345" w:type="pct"/>
            <w:tcBorders>
              <w:top w:val="single" w:color="auto" w:sz="4" w:space="0"/>
              <w:left w:val="single" w:color="auto" w:sz="4" w:space="0"/>
              <w:bottom w:val="single" w:color="auto" w:sz="4" w:space="0"/>
              <w:right w:val="single" w:color="auto" w:sz="4" w:space="0"/>
            </w:tcBorders>
            <w:vAlign w:val="center"/>
          </w:tcPr>
          <w:p w14:paraId="1D3B1CA4">
            <w:pPr>
              <w:pStyle w:val="56"/>
              <w:ind w:firstLine="0" w:firstLineChars="0"/>
              <w:jc w:val="center"/>
              <w:rPr>
                <w:rFonts w:hint="default" w:hAnsi="宋体" w:eastAsia="宋体"/>
                <w:spacing w:val="1"/>
                <w:sz w:val="18"/>
                <w:szCs w:val="18"/>
                <w:lang w:val="en-US" w:eastAsia="zh-CN"/>
              </w:rPr>
            </w:pPr>
            <w:r>
              <w:rPr>
                <w:rFonts w:hint="eastAsia" w:hAnsi="宋体"/>
                <w:spacing w:val="1"/>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1378D70C">
            <w:pPr>
              <w:pStyle w:val="56"/>
              <w:ind w:firstLine="0" w:firstLineChars="0"/>
              <w:jc w:val="center"/>
              <w:rPr>
                <w:rFonts w:hAnsi="宋体"/>
                <w:sz w:val="18"/>
                <w:szCs w:val="18"/>
              </w:rPr>
            </w:pPr>
            <w:r>
              <w:rPr>
                <w:rFonts w:hint="eastAsia" w:hAnsi="宋体"/>
                <w:sz w:val="18"/>
                <w:szCs w:val="18"/>
              </w:rPr>
              <w:t>994</w:t>
            </w:r>
          </w:p>
        </w:tc>
        <w:tc>
          <w:tcPr>
            <w:tcW w:w="296" w:type="pct"/>
            <w:vMerge w:val="continue"/>
            <w:tcBorders>
              <w:top w:val="nil"/>
              <w:left w:val="single" w:color="auto" w:sz="4" w:space="0"/>
              <w:bottom w:val="single" w:color="auto" w:sz="4" w:space="0"/>
              <w:right w:val="single" w:color="auto" w:sz="4" w:space="0"/>
            </w:tcBorders>
            <w:vAlign w:val="center"/>
          </w:tcPr>
          <w:p w14:paraId="08E856FF">
            <w:pPr>
              <w:widowControl/>
              <w:adjustRightInd/>
              <w:spacing w:line="240" w:lineRule="auto"/>
              <w:jc w:val="left"/>
              <w:rPr>
                <w:rFonts w:ascii="宋体" w:hAnsi="宋体"/>
                <w:spacing w:val="1"/>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77A6441">
            <w:pPr>
              <w:widowControl/>
              <w:adjustRightInd/>
              <w:spacing w:line="240" w:lineRule="auto"/>
              <w:jc w:val="left"/>
              <w:rPr>
                <w:rFonts w:ascii="宋体" w:hAnsi="宋体"/>
                <w:spacing w:val="1"/>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58D4CA24">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20B5B36D">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4212B977">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3F99B9C3">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0A1D2184">
            <w:pPr>
              <w:widowControl/>
              <w:adjustRightInd/>
              <w:spacing w:line="240" w:lineRule="auto"/>
              <w:jc w:val="left"/>
              <w:rPr>
                <w:rFonts w:ascii="宋体" w:hAnsi="宋体"/>
                <w:spacing w:val="1"/>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72DC9E51">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7980F96D">
            <w:pPr>
              <w:widowControl/>
              <w:adjustRightInd/>
              <w:spacing w:line="240" w:lineRule="auto"/>
              <w:jc w:val="left"/>
              <w:rPr>
                <w:rFonts w:ascii="宋体" w:hAnsi="宋体"/>
                <w:spacing w:val="-2"/>
                <w:sz w:val="18"/>
                <w:szCs w:val="18"/>
              </w:rPr>
            </w:pPr>
          </w:p>
        </w:tc>
      </w:tr>
      <w:tr w14:paraId="5B839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05F3BC4C">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238BC197">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58AD701A">
            <w:pPr>
              <w:pStyle w:val="56"/>
              <w:ind w:firstLine="0" w:firstLineChars="0"/>
              <w:jc w:val="center"/>
              <w:rPr>
                <w:rFonts w:hAnsi="宋体"/>
                <w:spacing w:val="1"/>
                <w:sz w:val="18"/>
                <w:szCs w:val="18"/>
              </w:rPr>
            </w:pPr>
            <w:r>
              <w:rPr>
                <w:rFonts w:hint="eastAsia" w:hAnsi="宋体"/>
                <w:spacing w:val="1"/>
                <w:sz w:val="18"/>
                <w:szCs w:val="18"/>
              </w:rPr>
              <w:t>22</w:t>
            </w:r>
          </w:p>
        </w:tc>
        <w:tc>
          <w:tcPr>
            <w:tcW w:w="345" w:type="pct"/>
            <w:tcBorders>
              <w:top w:val="single" w:color="auto" w:sz="4" w:space="0"/>
              <w:left w:val="single" w:color="auto" w:sz="4" w:space="0"/>
              <w:bottom w:val="single" w:color="auto" w:sz="4" w:space="0"/>
              <w:right w:val="single" w:color="auto" w:sz="4" w:space="0"/>
            </w:tcBorders>
            <w:vAlign w:val="center"/>
          </w:tcPr>
          <w:p w14:paraId="211EBF8A">
            <w:pPr>
              <w:pStyle w:val="56"/>
              <w:ind w:firstLine="0" w:firstLineChars="0"/>
              <w:jc w:val="center"/>
              <w:rPr>
                <w:rFonts w:hint="eastAsia" w:hAnsi="宋体" w:eastAsia="宋体"/>
                <w:spacing w:val="1"/>
                <w:sz w:val="18"/>
                <w:szCs w:val="18"/>
                <w:lang w:val="en-US" w:eastAsia="zh-CN"/>
              </w:rPr>
            </w:pPr>
            <w:r>
              <w:rPr>
                <w:rFonts w:hint="eastAsia" w:hAnsi="宋体"/>
                <w:spacing w:val="1"/>
                <w:sz w:val="18"/>
                <w:szCs w:val="18"/>
              </w:rPr>
              <w:t>5</w:t>
            </w:r>
            <w:r>
              <w:rPr>
                <w:rFonts w:hint="eastAsia" w:hAnsi="宋体"/>
                <w:spacing w:val="1"/>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7C010E65">
            <w:pPr>
              <w:pStyle w:val="56"/>
              <w:ind w:firstLine="0" w:firstLineChars="0"/>
              <w:jc w:val="center"/>
              <w:rPr>
                <w:rFonts w:hAnsi="宋体"/>
                <w:sz w:val="18"/>
                <w:szCs w:val="18"/>
              </w:rPr>
            </w:pPr>
            <w:r>
              <w:rPr>
                <w:rFonts w:hint="eastAsia" w:hAnsi="宋体"/>
                <w:sz w:val="18"/>
                <w:szCs w:val="18"/>
              </w:rPr>
              <w:t>998</w:t>
            </w:r>
          </w:p>
        </w:tc>
        <w:tc>
          <w:tcPr>
            <w:tcW w:w="296" w:type="pct"/>
            <w:vMerge w:val="continue"/>
            <w:tcBorders>
              <w:top w:val="nil"/>
              <w:left w:val="single" w:color="auto" w:sz="4" w:space="0"/>
              <w:bottom w:val="single" w:color="auto" w:sz="4" w:space="0"/>
              <w:right w:val="single" w:color="auto" w:sz="4" w:space="0"/>
            </w:tcBorders>
            <w:vAlign w:val="center"/>
          </w:tcPr>
          <w:p w14:paraId="645E3781">
            <w:pPr>
              <w:widowControl/>
              <w:adjustRightInd/>
              <w:spacing w:line="240" w:lineRule="auto"/>
              <w:jc w:val="left"/>
              <w:rPr>
                <w:rFonts w:ascii="宋体" w:hAnsi="宋体"/>
                <w:spacing w:val="1"/>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141E0321">
            <w:pPr>
              <w:widowControl/>
              <w:adjustRightInd/>
              <w:spacing w:line="240" w:lineRule="auto"/>
              <w:jc w:val="left"/>
              <w:rPr>
                <w:rFonts w:ascii="宋体" w:hAnsi="宋体"/>
                <w:spacing w:val="1"/>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4D70C5FB">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768F3922">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426EE221">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3A6DE9A9">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211426C5">
            <w:pPr>
              <w:widowControl/>
              <w:adjustRightInd/>
              <w:spacing w:line="240" w:lineRule="auto"/>
              <w:jc w:val="left"/>
              <w:rPr>
                <w:rFonts w:ascii="宋体" w:hAnsi="宋体"/>
                <w:spacing w:val="1"/>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46EC6457">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70EF5ADC">
            <w:pPr>
              <w:widowControl/>
              <w:adjustRightInd/>
              <w:spacing w:line="240" w:lineRule="auto"/>
              <w:jc w:val="left"/>
              <w:rPr>
                <w:rFonts w:ascii="宋体" w:hAnsi="宋体"/>
                <w:spacing w:val="-2"/>
                <w:sz w:val="18"/>
                <w:szCs w:val="18"/>
              </w:rPr>
            </w:pPr>
          </w:p>
        </w:tc>
      </w:tr>
      <w:tr w14:paraId="7D274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5DC6CD7F">
            <w:pPr>
              <w:widowControl/>
              <w:adjustRightInd/>
              <w:spacing w:line="240" w:lineRule="auto"/>
              <w:jc w:val="left"/>
              <w:rPr>
                <w:rFonts w:ascii="宋体" w:hAnsi="宋体"/>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17C20CAA">
            <w:pPr>
              <w:widowControl/>
              <w:adjustRightInd/>
              <w:spacing w:line="240" w:lineRule="auto"/>
              <w:jc w:val="left"/>
              <w:rPr>
                <w:rFonts w:ascii="宋体" w:hAnsi="宋体"/>
                <w:sz w:val="18"/>
                <w:szCs w:val="18"/>
              </w:rPr>
            </w:pPr>
          </w:p>
        </w:tc>
        <w:tc>
          <w:tcPr>
            <w:tcW w:w="327" w:type="pct"/>
            <w:tcBorders>
              <w:top w:val="single" w:color="auto" w:sz="4" w:space="0"/>
              <w:left w:val="single" w:color="auto" w:sz="4" w:space="0"/>
              <w:bottom w:val="single" w:color="auto" w:sz="4" w:space="0"/>
              <w:right w:val="single" w:color="auto" w:sz="4" w:space="0"/>
            </w:tcBorders>
            <w:vAlign w:val="center"/>
          </w:tcPr>
          <w:p w14:paraId="74CD3D71">
            <w:pPr>
              <w:pStyle w:val="56"/>
              <w:ind w:firstLine="0" w:firstLineChars="0"/>
              <w:jc w:val="center"/>
              <w:rPr>
                <w:rFonts w:hAnsi="宋体"/>
                <w:spacing w:val="1"/>
                <w:sz w:val="18"/>
                <w:szCs w:val="18"/>
              </w:rPr>
            </w:pPr>
            <w:r>
              <w:rPr>
                <w:rFonts w:hint="eastAsia" w:hAnsi="宋体"/>
                <w:spacing w:val="1"/>
                <w:sz w:val="18"/>
                <w:szCs w:val="18"/>
              </w:rPr>
              <w:t>25</w:t>
            </w:r>
          </w:p>
        </w:tc>
        <w:tc>
          <w:tcPr>
            <w:tcW w:w="345" w:type="pct"/>
            <w:tcBorders>
              <w:top w:val="single" w:color="auto" w:sz="4" w:space="0"/>
              <w:left w:val="single" w:color="auto" w:sz="4" w:space="0"/>
              <w:bottom w:val="single" w:color="auto" w:sz="4" w:space="0"/>
              <w:right w:val="single" w:color="auto" w:sz="4" w:space="0"/>
            </w:tcBorders>
            <w:vAlign w:val="center"/>
          </w:tcPr>
          <w:p w14:paraId="1FBCAC7C">
            <w:pPr>
              <w:pStyle w:val="56"/>
              <w:ind w:firstLine="0" w:firstLineChars="0"/>
              <w:jc w:val="center"/>
              <w:rPr>
                <w:rFonts w:hint="eastAsia" w:hAnsi="宋体" w:eastAsia="宋体"/>
                <w:spacing w:val="1"/>
                <w:sz w:val="18"/>
                <w:szCs w:val="18"/>
                <w:lang w:val="en-US" w:eastAsia="zh-CN"/>
              </w:rPr>
            </w:pPr>
            <w:r>
              <w:rPr>
                <w:rFonts w:hint="eastAsia" w:hAnsi="宋体"/>
                <w:spacing w:val="1"/>
                <w:sz w:val="18"/>
                <w:szCs w:val="18"/>
              </w:rPr>
              <w:t>5</w:t>
            </w:r>
            <w:r>
              <w:rPr>
                <w:rFonts w:hint="eastAsia" w:hAnsi="宋体"/>
                <w:spacing w:val="1"/>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113E3BD6">
            <w:pPr>
              <w:pStyle w:val="56"/>
              <w:ind w:firstLine="0" w:firstLineChars="0"/>
              <w:jc w:val="center"/>
              <w:rPr>
                <w:rFonts w:hAnsi="宋体"/>
                <w:sz w:val="18"/>
                <w:szCs w:val="18"/>
              </w:rPr>
            </w:pPr>
            <w:r>
              <w:rPr>
                <w:rFonts w:hint="eastAsia" w:hAnsi="宋体"/>
                <w:sz w:val="18"/>
                <w:szCs w:val="18"/>
              </w:rPr>
              <w:t>1004</w:t>
            </w:r>
          </w:p>
        </w:tc>
        <w:tc>
          <w:tcPr>
            <w:tcW w:w="296" w:type="pct"/>
            <w:vMerge w:val="continue"/>
            <w:tcBorders>
              <w:top w:val="nil"/>
              <w:left w:val="single" w:color="auto" w:sz="4" w:space="0"/>
              <w:bottom w:val="single" w:color="auto" w:sz="4" w:space="0"/>
              <w:right w:val="single" w:color="auto" w:sz="4" w:space="0"/>
            </w:tcBorders>
            <w:vAlign w:val="center"/>
          </w:tcPr>
          <w:p w14:paraId="1451B4FA">
            <w:pPr>
              <w:widowControl/>
              <w:adjustRightInd/>
              <w:spacing w:line="240" w:lineRule="auto"/>
              <w:jc w:val="left"/>
              <w:rPr>
                <w:rFonts w:ascii="宋体" w:hAnsi="宋体"/>
                <w:spacing w:val="1"/>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12BC68C8">
            <w:pPr>
              <w:widowControl/>
              <w:adjustRightInd/>
              <w:spacing w:line="240" w:lineRule="auto"/>
              <w:jc w:val="left"/>
              <w:rPr>
                <w:rFonts w:ascii="宋体" w:hAnsi="宋体"/>
                <w:spacing w:val="1"/>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6882FC5B">
            <w:pPr>
              <w:widowControl/>
              <w:adjustRightInd/>
              <w:spacing w:line="240" w:lineRule="auto"/>
              <w:jc w:val="left"/>
              <w:rPr>
                <w:rFonts w:ascii="宋体" w:hAnsi="宋体"/>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7ECD9F67">
            <w:pPr>
              <w:widowControl/>
              <w:adjustRightInd/>
              <w:spacing w:line="240" w:lineRule="auto"/>
              <w:jc w:val="left"/>
              <w:rPr>
                <w:rFonts w:ascii="宋体" w:hAnsi="宋体"/>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62EC4528">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37881299">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4D317E97">
            <w:pPr>
              <w:widowControl/>
              <w:adjustRightInd/>
              <w:spacing w:line="240" w:lineRule="auto"/>
              <w:jc w:val="left"/>
              <w:rPr>
                <w:rFonts w:ascii="宋体" w:hAnsi="宋体"/>
                <w:spacing w:val="1"/>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00F91DF9">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64772DD1">
            <w:pPr>
              <w:widowControl/>
              <w:adjustRightInd/>
              <w:spacing w:line="240" w:lineRule="auto"/>
              <w:jc w:val="left"/>
              <w:rPr>
                <w:rFonts w:ascii="宋体" w:hAnsi="宋体"/>
                <w:spacing w:val="-2"/>
                <w:sz w:val="18"/>
                <w:szCs w:val="18"/>
              </w:rPr>
            </w:pPr>
          </w:p>
        </w:tc>
      </w:tr>
      <w:tr w14:paraId="0ED02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restart"/>
            <w:tcBorders>
              <w:top w:val="nil"/>
              <w:left w:val="single" w:color="auto" w:sz="4" w:space="0"/>
              <w:bottom w:val="single" w:color="auto" w:sz="4" w:space="0"/>
              <w:right w:val="single" w:color="auto" w:sz="4" w:space="0"/>
            </w:tcBorders>
            <w:vAlign w:val="center"/>
          </w:tcPr>
          <w:p w14:paraId="51FB78A4">
            <w:pPr>
              <w:widowControl/>
              <w:autoSpaceDE w:val="0"/>
              <w:autoSpaceDN w:val="0"/>
              <w:jc w:val="center"/>
              <w:rPr>
                <w:rFonts w:ascii="宋体" w:hAnsi="宋体"/>
                <w:sz w:val="18"/>
                <w:szCs w:val="18"/>
              </w:rPr>
            </w:pPr>
            <w:r>
              <w:rPr>
                <w:rFonts w:hint="eastAsia" w:ascii="宋体" w:hAnsi="宋体"/>
                <w:spacing w:val="1"/>
                <w:sz w:val="18"/>
                <w:szCs w:val="18"/>
              </w:rPr>
              <w:t>10</w:t>
            </w:r>
            <w:r>
              <w:rPr>
                <w:rFonts w:hint="eastAsia" w:ascii="宋体" w:hAnsi="宋体"/>
                <w:spacing w:val="-2"/>
                <w:sz w:val="18"/>
                <w:szCs w:val="18"/>
              </w:rPr>
              <w:t>0</w:t>
            </w:r>
            <w:r>
              <w:rPr>
                <w:rFonts w:hint="eastAsia" w:ascii="宋体" w:hAnsi="宋体"/>
                <w:spacing w:val="-1"/>
                <w:sz w:val="18"/>
                <w:szCs w:val="18"/>
              </w:rPr>
              <w:t>0</w:t>
            </w:r>
          </w:p>
        </w:tc>
        <w:tc>
          <w:tcPr>
            <w:tcW w:w="713" w:type="pct"/>
            <w:vMerge w:val="restart"/>
            <w:tcBorders>
              <w:top w:val="nil"/>
              <w:left w:val="single" w:color="auto" w:sz="4" w:space="0"/>
              <w:bottom w:val="single" w:color="auto" w:sz="4" w:space="0"/>
              <w:right w:val="single" w:color="auto" w:sz="4" w:space="0"/>
            </w:tcBorders>
            <w:vAlign w:val="center"/>
          </w:tcPr>
          <w:p w14:paraId="389F7E56">
            <w:pPr>
              <w:widowControl/>
              <w:autoSpaceDE w:val="0"/>
              <w:autoSpaceDN w:val="0"/>
              <w:jc w:val="center"/>
              <w:rPr>
                <w:rFonts w:ascii="宋体" w:hAnsi="宋体"/>
                <w:b w:val="0"/>
                <w:bCs w:val="0"/>
                <w:color w:val="000000" w:themeColor="text1"/>
                <w:sz w:val="18"/>
                <w:szCs w:val="18"/>
                <w14:textFill>
                  <w14:solidFill>
                    <w14:schemeClr w14:val="tx1"/>
                  </w14:solidFill>
                </w14:textFill>
              </w:rPr>
            </w:pPr>
            <w:r>
              <w:rPr>
                <w:rFonts w:hint="eastAsia" w:ascii="宋体" w:hAnsi="宋体"/>
                <w:b w:val="0"/>
                <w:bCs w:val="0"/>
                <w:color w:val="000000" w:themeColor="text1"/>
                <w:spacing w:val="1"/>
                <w:sz w:val="18"/>
                <w:szCs w:val="18"/>
                <w14:textFill>
                  <w14:solidFill>
                    <w14:schemeClr w14:val="tx1"/>
                  </w14:solidFill>
                </w14:textFill>
              </w:rPr>
              <w:t>60</w:t>
            </w:r>
            <w:r>
              <w:rPr>
                <w:rFonts w:hint="eastAsia" w:ascii="宋体" w:hAnsi="宋体"/>
                <w:b w:val="0"/>
                <w:bCs w:val="0"/>
                <w:color w:val="000000" w:themeColor="text1"/>
                <w:spacing w:val="-2"/>
                <w:sz w:val="18"/>
                <w:szCs w:val="18"/>
                <w14:textFill>
                  <w14:solidFill>
                    <w14:schemeClr w14:val="tx1"/>
                  </w14:solidFill>
                </w14:textFill>
              </w:rPr>
              <w:t>0</w:t>
            </w:r>
            <w:r>
              <w:rPr>
                <w:rFonts w:hint="eastAsia" w:ascii="宋体" w:hAnsi="宋体"/>
                <w:b w:val="0"/>
                <w:bCs w:val="0"/>
                <w:color w:val="000000" w:themeColor="text1"/>
                <w:spacing w:val="1"/>
                <w:sz w:val="18"/>
                <w:szCs w:val="18"/>
                <w14:textFill>
                  <w14:solidFill>
                    <w14:schemeClr w14:val="tx1"/>
                  </w14:solidFill>
                </w14:textFill>
              </w:rPr>
              <w:t>0</w:t>
            </w:r>
            <w:r>
              <w:rPr>
                <w:rFonts w:hint="eastAsia" w:ascii="宋体" w:hAnsi="宋体"/>
                <w:b w:val="0"/>
                <w:bCs w:val="0"/>
                <w:color w:val="000000" w:themeColor="text1"/>
                <w:spacing w:val="-1"/>
                <w:sz w:val="18"/>
                <w:szCs w:val="18"/>
                <w14:textFill>
                  <w14:solidFill>
                    <w14:schemeClr w14:val="tx1"/>
                  </w14:solidFill>
                </w14:textFill>
              </w:rPr>
              <w:t>/</w:t>
            </w:r>
            <w:r>
              <w:rPr>
                <w:rFonts w:hint="eastAsia" w:ascii="宋体" w:hAnsi="宋体"/>
                <w:b w:val="0"/>
                <w:bCs w:val="0"/>
                <w:color w:val="000000" w:themeColor="text1"/>
                <w:sz w:val="18"/>
                <w:szCs w:val="18"/>
                <w14:textFill>
                  <w14:solidFill>
                    <w14:schemeClr w14:val="tx1"/>
                  </w14:solidFill>
                </w14:textFill>
              </w:rPr>
              <w:t xml:space="preserve"> </w:t>
            </w:r>
            <w:r>
              <w:rPr>
                <w:rFonts w:hint="eastAsia" w:ascii="宋体" w:hAnsi="宋体"/>
                <w:b w:val="0"/>
                <w:bCs w:val="0"/>
                <w:color w:val="000000" w:themeColor="text1"/>
                <w:spacing w:val="1"/>
                <w:sz w:val="18"/>
                <w:szCs w:val="18"/>
                <w14:textFill>
                  <w14:solidFill>
                    <w14:schemeClr w14:val="tx1"/>
                  </w14:solidFill>
                </w14:textFill>
              </w:rPr>
              <w:t>12</w:t>
            </w:r>
            <w:r>
              <w:rPr>
                <w:rFonts w:hint="eastAsia" w:ascii="宋体" w:hAnsi="宋体"/>
                <w:b w:val="0"/>
                <w:bCs w:val="0"/>
                <w:color w:val="000000" w:themeColor="text1"/>
                <w:spacing w:val="-2"/>
                <w:sz w:val="18"/>
                <w:szCs w:val="18"/>
                <w14:textFill>
                  <w14:solidFill>
                    <w14:schemeClr w14:val="tx1"/>
                  </w14:solidFill>
                </w14:textFill>
              </w:rPr>
              <w:t>0</w:t>
            </w:r>
            <w:r>
              <w:rPr>
                <w:rFonts w:hint="eastAsia" w:ascii="宋体" w:hAnsi="宋体"/>
                <w:b w:val="0"/>
                <w:bCs w:val="0"/>
                <w:color w:val="000000" w:themeColor="text1"/>
                <w:spacing w:val="1"/>
                <w:sz w:val="18"/>
                <w:szCs w:val="18"/>
                <w14:textFill>
                  <w14:solidFill>
                    <w14:schemeClr w14:val="tx1"/>
                  </w14:solidFill>
                </w14:textFill>
              </w:rPr>
              <w:t>0</w:t>
            </w:r>
            <w:r>
              <w:rPr>
                <w:rFonts w:hint="eastAsia" w:ascii="宋体" w:hAnsi="宋体"/>
                <w:b w:val="0"/>
                <w:bCs w:val="0"/>
                <w:color w:val="000000" w:themeColor="text1"/>
                <w:spacing w:val="-1"/>
                <w:sz w:val="18"/>
                <w:szCs w:val="18"/>
                <w14:textFill>
                  <w14:solidFill>
                    <w14:schemeClr w14:val="tx1"/>
                  </w14:solidFill>
                </w14:textFill>
              </w:rPr>
              <w:t>0</w:t>
            </w:r>
          </w:p>
        </w:tc>
        <w:tc>
          <w:tcPr>
            <w:tcW w:w="327" w:type="pct"/>
            <w:tcBorders>
              <w:top w:val="single" w:color="auto" w:sz="4" w:space="0"/>
              <w:left w:val="single" w:color="auto" w:sz="4" w:space="0"/>
              <w:bottom w:val="single" w:color="auto" w:sz="4" w:space="0"/>
              <w:right w:val="single" w:color="auto" w:sz="4" w:space="0"/>
            </w:tcBorders>
            <w:vAlign w:val="center"/>
          </w:tcPr>
          <w:p w14:paraId="4762DFDF">
            <w:pPr>
              <w:pStyle w:val="56"/>
              <w:ind w:firstLine="0" w:firstLineChars="0"/>
              <w:jc w:val="center"/>
              <w:rPr>
                <w:rFonts w:hAnsi="宋体"/>
                <w:b w:val="0"/>
                <w:bCs w:val="0"/>
                <w:color w:val="000000" w:themeColor="text1"/>
                <w:spacing w:val="1"/>
                <w:sz w:val="18"/>
                <w:szCs w:val="18"/>
                <w14:textFill>
                  <w14:solidFill>
                    <w14:schemeClr w14:val="tx1"/>
                  </w14:solidFill>
                </w14:textFill>
              </w:rPr>
            </w:pPr>
            <w:r>
              <w:rPr>
                <w:rFonts w:hint="eastAsia" w:hAnsi="宋体"/>
                <w:b w:val="0"/>
                <w:bCs w:val="0"/>
                <w:color w:val="000000" w:themeColor="text1"/>
                <w:spacing w:val="1"/>
                <w:sz w:val="18"/>
                <w:szCs w:val="18"/>
                <w14:textFill>
                  <w14:solidFill>
                    <w14:schemeClr w14:val="tx1"/>
                  </w14:solidFill>
                </w14:textFill>
              </w:rPr>
              <w:t>2</w:t>
            </w:r>
            <w:r>
              <w:rPr>
                <w:rFonts w:hint="eastAsia" w:hAnsi="宋体"/>
                <w:b w:val="0"/>
                <w:bCs w:val="0"/>
                <w:color w:val="000000" w:themeColor="text1"/>
                <w:spacing w:val="-2"/>
                <w:sz w:val="18"/>
                <w:szCs w:val="18"/>
                <w14:textFill>
                  <w14:solidFill>
                    <w14:schemeClr w14:val="tx1"/>
                  </w14:solidFill>
                </w14:textFill>
              </w:rPr>
              <w:t>0</w:t>
            </w:r>
          </w:p>
        </w:tc>
        <w:tc>
          <w:tcPr>
            <w:tcW w:w="345" w:type="pct"/>
            <w:tcBorders>
              <w:top w:val="single" w:color="auto" w:sz="4" w:space="0"/>
              <w:left w:val="single" w:color="auto" w:sz="4" w:space="0"/>
              <w:bottom w:val="single" w:color="auto" w:sz="4" w:space="0"/>
              <w:right w:val="single" w:color="auto" w:sz="4" w:space="0"/>
            </w:tcBorders>
            <w:vAlign w:val="center"/>
          </w:tcPr>
          <w:p w14:paraId="2FA9E26F">
            <w:pPr>
              <w:pStyle w:val="56"/>
              <w:ind w:firstLine="0" w:firstLineChars="0"/>
              <w:jc w:val="center"/>
              <w:rPr>
                <w:rFonts w:hint="default" w:hAnsi="宋体" w:eastAsia="宋体"/>
                <w:b w:val="0"/>
                <w:bCs w:val="0"/>
                <w:color w:val="000000" w:themeColor="text1"/>
                <w:spacing w:val="1"/>
                <w:sz w:val="18"/>
                <w:szCs w:val="18"/>
                <w:lang w:val="en-US" w:eastAsia="zh-CN"/>
                <w14:textFill>
                  <w14:solidFill>
                    <w14:schemeClr w14:val="tx1"/>
                  </w14:solidFill>
                </w14:textFill>
              </w:rPr>
            </w:pPr>
            <w:r>
              <w:rPr>
                <w:rFonts w:hint="eastAsia" w:hAnsi="宋体"/>
                <w:b w:val="0"/>
                <w:bCs w:val="0"/>
                <w:color w:val="000000" w:themeColor="text1"/>
                <w:spacing w:val="1"/>
                <w:sz w:val="18"/>
                <w:szCs w:val="18"/>
                <w:lang w:val="en-US" w:eastAsia="zh-CN"/>
                <w14:textFill>
                  <w14:solidFill>
                    <w14:schemeClr w14:val="tx1"/>
                  </w14:solidFill>
                </w14:textFill>
              </w:rPr>
              <w:t>57</w:t>
            </w:r>
          </w:p>
        </w:tc>
        <w:tc>
          <w:tcPr>
            <w:tcW w:w="372" w:type="pct"/>
            <w:tcBorders>
              <w:top w:val="single" w:color="auto" w:sz="4" w:space="0"/>
              <w:left w:val="single" w:color="auto" w:sz="4" w:space="0"/>
              <w:bottom w:val="single" w:color="auto" w:sz="4" w:space="0"/>
              <w:right w:val="single" w:color="auto" w:sz="4" w:space="0"/>
            </w:tcBorders>
            <w:vAlign w:val="center"/>
          </w:tcPr>
          <w:p w14:paraId="7D7B75A5">
            <w:pPr>
              <w:pStyle w:val="56"/>
              <w:ind w:firstLine="0" w:firstLineChars="0"/>
              <w:jc w:val="center"/>
              <w:rPr>
                <w:rFonts w:hAnsi="宋体"/>
                <w:b w:val="0"/>
                <w:bCs w:val="0"/>
                <w:color w:val="000000" w:themeColor="text1"/>
                <w:sz w:val="18"/>
                <w:szCs w:val="18"/>
                <w14:textFill>
                  <w14:solidFill>
                    <w14:schemeClr w14:val="tx1"/>
                  </w14:solidFill>
                </w14:textFill>
              </w:rPr>
            </w:pPr>
            <w:r>
              <w:rPr>
                <w:rFonts w:hint="eastAsia" w:hAnsi="宋体"/>
                <w:b w:val="0"/>
                <w:bCs w:val="0"/>
                <w:color w:val="000000" w:themeColor="text1"/>
                <w:sz w:val="18"/>
                <w:szCs w:val="18"/>
                <w14:textFill>
                  <w14:solidFill>
                    <w14:schemeClr w14:val="tx1"/>
                  </w14:solidFill>
                </w14:textFill>
              </w:rPr>
              <w:t>1044</w:t>
            </w:r>
          </w:p>
        </w:tc>
        <w:tc>
          <w:tcPr>
            <w:tcW w:w="296" w:type="pct"/>
            <w:vMerge w:val="restart"/>
            <w:tcBorders>
              <w:top w:val="nil"/>
              <w:left w:val="single" w:color="auto" w:sz="4" w:space="0"/>
              <w:bottom w:val="single" w:color="auto" w:sz="4" w:space="0"/>
              <w:right w:val="single" w:color="auto" w:sz="4" w:space="0"/>
            </w:tcBorders>
            <w:vAlign w:val="center"/>
          </w:tcPr>
          <w:p w14:paraId="1FFF17DE">
            <w:pPr>
              <w:widowControl/>
              <w:autoSpaceDE w:val="0"/>
              <w:autoSpaceDN w:val="0"/>
              <w:jc w:val="center"/>
              <w:rPr>
                <w:rFonts w:ascii="宋体" w:hAnsi="宋体"/>
                <w:sz w:val="18"/>
                <w:szCs w:val="18"/>
              </w:rPr>
            </w:pPr>
            <w:r>
              <w:rPr>
                <w:rFonts w:hint="eastAsia" w:ascii="宋体" w:hAnsi="宋体"/>
                <w:sz w:val="18"/>
                <w:szCs w:val="18"/>
              </w:rPr>
              <w:t>1210</w:t>
            </w:r>
          </w:p>
        </w:tc>
        <w:tc>
          <w:tcPr>
            <w:tcW w:w="274" w:type="pct"/>
            <w:vMerge w:val="restart"/>
            <w:tcBorders>
              <w:top w:val="nil"/>
              <w:left w:val="single" w:color="auto" w:sz="4" w:space="0"/>
              <w:bottom w:val="single" w:color="auto" w:sz="4" w:space="0"/>
              <w:right w:val="single" w:color="auto" w:sz="4" w:space="0"/>
            </w:tcBorders>
            <w:vAlign w:val="center"/>
          </w:tcPr>
          <w:p w14:paraId="76741047">
            <w:pPr>
              <w:widowControl/>
              <w:autoSpaceDE w:val="0"/>
              <w:autoSpaceDN w:val="0"/>
              <w:jc w:val="center"/>
              <w:rPr>
                <w:rFonts w:ascii="宋体" w:hAnsi="宋体"/>
                <w:sz w:val="18"/>
                <w:szCs w:val="18"/>
              </w:rPr>
            </w:pPr>
            <w:r>
              <w:rPr>
                <w:rFonts w:hint="eastAsia" w:ascii="宋体" w:hAnsi="宋体"/>
                <w:sz w:val="18"/>
                <w:szCs w:val="18"/>
              </w:rPr>
              <w:t>1310</w:t>
            </w:r>
          </w:p>
        </w:tc>
        <w:tc>
          <w:tcPr>
            <w:tcW w:w="290" w:type="pct"/>
            <w:vMerge w:val="restart"/>
            <w:tcBorders>
              <w:top w:val="nil"/>
              <w:left w:val="single" w:color="auto" w:sz="4" w:space="0"/>
              <w:bottom w:val="single" w:color="auto" w:sz="4" w:space="0"/>
              <w:right w:val="single" w:color="auto" w:sz="4" w:space="0"/>
            </w:tcBorders>
            <w:vAlign w:val="center"/>
          </w:tcPr>
          <w:p w14:paraId="14407808">
            <w:pPr>
              <w:widowControl/>
              <w:autoSpaceDE w:val="0"/>
              <w:autoSpaceDN w:val="0"/>
              <w:jc w:val="center"/>
              <w:rPr>
                <w:rFonts w:ascii="宋体" w:hAnsi="宋体"/>
                <w:sz w:val="18"/>
                <w:szCs w:val="18"/>
              </w:rPr>
            </w:pPr>
            <w:r>
              <w:rPr>
                <w:rFonts w:hint="eastAsia" w:ascii="宋体" w:hAnsi="宋体"/>
                <w:sz w:val="18"/>
                <w:szCs w:val="18"/>
              </w:rPr>
              <w:t>45</w:t>
            </w:r>
          </w:p>
        </w:tc>
        <w:tc>
          <w:tcPr>
            <w:tcW w:w="269" w:type="pct"/>
            <w:vMerge w:val="restart"/>
            <w:tcBorders>
              <w:top w:val="nil"/>
              <w:left w:val="single" w:color="auto" w:sz="4" w:space="0"/>
              <w:bottom w:val="single" w:color="auto" w:sz="4" w:space="0"/>
              <w:right w:val="single" w:color="auto" w:sz="4" w:space="0"/>
            </w:tcBorders>
            <w:vAlign w:val="center"/>
          </w:tcPr>
          <w:p w14:paraId="0959AAD2">
            <w:pPr>
              <w:pStyle w:val="56"/>
              <w:ind w:firstLine="0" w:firstLineChars="0"/>
              <w:jc w:val="center"/>
              <w:rPr>
                <w:rFonts w:hAnsi="宋体"/>
                <w:sz w:val="18"/>
                <w:szCs w:val="18"/>
              </w:rPr>
            </w:pPr>
            <w:r>
              <w:rPr>
                <w:rFonts w:hint="eastAsia" w:hAnsi="宋体"/>
                <w:sz w:val="18"/>
                <w:szCs w:val="18"/>
              </w:rPr>
              <w:t>28</w:t>
            </w:r>
          </w:p>
        </w:tc>
        <w:tc>
          <w:tcPr>
            <w:tcW w:w="277" w:type="pct"/>
            <w:vMerge w:val="restart"/>
            <w:tcBorders>
              <w:top w:val="nil"/>
              <w:left w:val="single" w:color="auto" w:sz="4" w:space="0"/>
              <w:bottom w:val="single" w:color="auto" w:sz="4" w:space="0"/>
              <w:right w:val="single" w:color="auto" w:sz="4" w:space="0"/>
            </w:tcBorders>
            <w:vAlign w:val="center"/>
          </w:tcPr>
          <w:p w14:paraId="27BBF61E">
            <w:pPr>
              <w:pStyle w:val="56"/>
              <w:ind w:firstLine="0" w:firstLineChars="0"/>
              <w:jc w:val="center"/>
              <w:rPr>
                <w:rFonts w:hAnsi="宋体"/>
                <w:sz w:val="18"/>
                <w:szCs w:val="18"/>
              </w:rPr>
            </w:pPr>
            <w:r>
              <w:rPr>
                <w:rFonts w:hint="eastAsia" w:hAnsi="宋体"/>
                <w:sz w:val="18"/>
                <w:szCs w:val="18"/>
              </w:rPr>
              <w:t>14</w:t>
            </w:r>
          </w:p>
        </w:tc>
        <w:tc>
          <w:tcPr>
            <w:tcW w:w="295" w:type="pct"/>
            <w:vMerge w:val="restart"/>
            <w:tcBorders>
              <w:top w:val="nil"/>
              <w:left w:val="single" w:color="auto" w:sz="4" w:space="0"/>
              <w:bottom w:val="single" w:color="auto" w:sz="4" w:space="0"/>
              <w:right w:val="single" w:color="auto" w:sz="4" w:space="0"/>
            </w:tcBorders>
            <w:vAlign w:val="center"/>
          </w:tcPr>
          <w:p w14:paraId="77ABC44C">
            <w:pPr>
              <w:pStyle w:val="56"/>
              <w:ind w:firstLine="0" w:firstLineChars="0"/>
              <w:jc w:val="center"/>
              <w:rPr>
                <w:rFonts w:hAnsi="宋体"/>
                <w:sz w:val="18"/>
                <w:szCs w:val="18"/>
              </w:rPr>
            </w:pPr>
            <w:r>
              <w:rPr>
                <w:rFonts w:hint="eastAsia" w:hAnsi="宋体"/>
                <w:sz w:val="18"/>
                <w:szCs w:val="18"/>
              </w:rPr>
              <w:t>8</w:t>
            </w:r>
          </w:p>
        </w:tc>
        <w:tc>
          <w:tcPr>
            <w:tcW w:w="279" w:type="pct"/>
            <w:vMerge w:val="restart"/>
            <w:tcBorders>
              <w:top w:val="nil"/>
              <w:left w:val="single" w:color="auto" w:sz="4" w:space="0"/>
              <w:bottom w:val="single" w:color="auto" w:sz="4" w:space="0"/>
              <w:right w:val="single" w:color="auto" w:sz="4" w:space="0"/>
            </w:tcBorders>
            <w:vAlign w:val="center"/>
          </w:tcPr>
          <w:p w14:paraId="60BC7FC0">
            <w:pPr>
              <w:pStyle w:val="56"/>
              <w:ind w:firstLine="0" w:firstLineChars="0"/>
              <w:jc w:val="center"/>
              <w:rPr>
                <w:rFonts w:hAnsi="宋体"/>
                <w:spacing w:val="1"/>
                <w:sz w:val="18"/>
                <w:szCs w:val="18"/>
              </w:rPr>
            </w:pPr>
            <w:r>
              <w:rPr>
                <w:rFonts w:hint="eastAsia" w:hAnsi="宋体"/>
                <w:spacing w:val="1"/>
                <w:sz w:val="18"/>
                <w:szCs w:val="18"/>
              </w:rPr>
              <w:t>45</w:t>
            </w:r>
          </w:p>
        </w:tc>
        <w:tc>
          <w:tcPr>
            <w:tcW w:w="308" w:type="pct"/>
            <w:vMerge w:val="restart"/>
            <w:tcBorders>
              <w:top w:val="nil"/>
              <w:left w:val="single" w:color="auto" w:sz="4" w:space="0"/>
              <w:bottom w:val="single" w:color="auto" w:sz="4" w:space="0"/>
              <w:right w:val="single" w:color="auto" w:sz="4" w:space="0"/>
            </w:tcBorders>
            <w:vAlign w:val="center"/>
          </w:tcPr>
          <w:p w14:paraId="53A6376A">
            <w:pPr>
              <w:pStyle w:val="56"/>
              <w:ind w:firstLine="0" w:firstLineChars="0"/>
              <w:jc w:val="center"/>
              <w:rPr>
                <w:rFonts w:hAnsi="宋体"/>
                <w:sz w:val="18"/>
                <w:szCs w:val="18"/>
              </w:rPr>
            </w:pPr>
            <w:r>
              <w:rPr>
                <w:rFonts w:hint="eastAsia" w:hAnsi="宋体"/>
                <w:spacing w:val="1"/>
                <w:sz w:val="18"/>
                <w:szCs w:val="18"/>
              </w:rPr>
              <w:t>45</w:t>
            </w:r>
          </w:p>
        </w:tc>
        <w:tc>
          <w:tcPr>
            <w:tcW w:w="496" w:type="pct"/>
            <w:vMerge w:val="restart"/>
            <w:tcBorders>
              <w:top w:val="nil"/>
              <w:left w:val="single" w:color="auto" w:sz="4" w:space="0"/>
              <w:bottom w:val="single" w:color="auto" w:sz="4" w:space="0"/>
              <w:right w:val="single" w:color="auto" w:sz="4" w:space="0"/>
            </w:tcBorders>
            <w:vAlign w:val="center"/>
          </w:tcPr>
          <w:p w14:paraId="0C8F184B">
            <w:pPr>
              <w:jc w:val="center"/>
              <w:rPr>
                <w:rFonts w:ascii="宋体" w:hAnsi="宋体"/>
                <w:sz w:val="18"/>
                <w:szCs w:val="18"/>
              </w:rPr>
            </w:pPr>
            <w:r>
              <w:rPr>
                <w:rFonts w:hint="eastAsia" w:ascii="宋体" w:hAnsi="宋体"/>
                <w:spacing w:val="1"/>
                <w:sz w:val="18"/>
                <w:szCs w:val="18"/>
              </w:rPr>
              <w:t>3.</w:t>
            </w:r>
            <w:r>
              <w:rPr>
                <w:rFonts w:hint="eastAsia" w:ascii="宋体" w:hAnsi="宋体"/>
                <w:spacing w:val="-2"/>
                <w:sz w:val="18"/>
                <w:szCs w:val="18"/>
              </w:rPr>
              <w:t>0</w:t>
            </w:r>
          </w:p>
        </w:tc>
      </w:tr>
      <w:tr w14:paraId="0EAF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4A2B7532">
            <w:pPr>
              <w:widowControl/>
              <w:adjustRightInd/>
              <w:spacing w:line="240" w:lineRule="auto"/>
              <w:jc w:val="left"/>
              <w:rPr>
                <w:rFonts w:ascii="宋体" w:hAnsi="宋体"/>
                <w:color w:val="FF0000"/>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1203CC37">
            <w:pPr>
              <w:widowControl/>
              <w:adjustRightInd/>
              <w:spacing w:line="240" w:lineRule="auto"/>
              <w:jc w:val="center"/>
              <w:rPr>
                <w:rFonts w:ascii="宋体" w:hAnsi="宋体"/>
                <w:b w:val="0"/>
                <w:bCs w:val="0"/>
                <w:color w:val="000000" w:themeColor="text1"/>
                <w:sz w:val="18"/>
                <w:szCs w:val="18"/>
                <w14:textFill>
                  <w14:solidFill>
                    <w14:schemeClr w14:val="tx1"/>
                  </w14:solidFill>
                </w14:textFill>
              </w:rPr>
            </w:pPr>
          </w:p>
        </w:tc>
        <w:tc>
          <w:tcPr>
            <w:tcW w:w="327" w:type="pct"/>
            <w:tcBorders>
              <w:top w:val="single" w:color="auto" w:sz="4" w:space="0"/>
              <w:left w:val="single" w:color="auto" w:sz="4" w:space="0"/>
              <w:bottom w:val="single" w:color="auto" w:sz="4" w:space="0"/>
              <w:right w:val="single" w:color="auto" w:sz="4" w:space="0"/>
            </w:tcBorders>
            <w:vAlign w:val="center"/>
          </w:tcPr>
          <w:p w14:paraId="20208A45">
            <w:pPr>
              <w:pStyle w:val="56"/>
              <w:ind w:firstLine="0" w:firstLineChars="0"/>
              <w:jc w:val="center"/>
              <w:rPr>
                <w:rFonts w:hAnsi="宋体"/>
                <w:b w:val="0"/>
                <w:bCs w:val="0"/>
                <w:color w:val="000000" w:themeColor="text1"/>
                <w:spacing w:val="1"/>
                <w:sz w:val="18"/>
                <w:szCs w:val="18"/>
                <w14:textFill>
                  <w14:solidFill>
                    <w14:schemeClr w14:val="tx1"/>
                  </w14:solidFill>
                </w14:textFill>
              </w:rPr>
            </w:pPr>
            <w:r>
              <w:rPr>
                <w:rFonts w:hint="eastAsia" w:hAnsi="宋体"/>
                <w:b w:val="0"/>
                <w:bCs w:val="0"/>
                <w:color w:val="000000" w:themeColor="text1"/>
                <w:spacing w:val="1"/>
                <w:sz w:val="18"/>
                <w:szCs w:val="18"/>
                <w14:textFill>
                  <w14:solidFill>
                    <w14:schemeClr w14:val="tx1"/>
                  </w14:solidFill>
                </w14:textFill>
              </w:rPr>
              <w:t>22</w:t>
            </w:r>
          </w:p>
        </w:tc>
        <w:tc>
          <w:tcPr>
            <w:tcW w:w="345" w:type="pct"/>
            <w:tcBorders>
              <w:top w:val="single" w:color="auto" w:sz="4" w:space="0"/>
              <w:left w:val="single" w:color="auto" w:sz="4" w:space="0"/>
              <w:bottom w:val="single" w:color="auto" w:sz="4" w:space="0"/>
              <w:right w:val="single" w:color="auto" w:sz="4" w:space="0"/>
            </w:tcBorders>
            <w:vAlign w:val="center"/>
          </w:tcPr>
          <w:p w14:paraId="4C4822D4">
            <w:pPr>
              <w:pStyle w:val="56"/>
              <w:ind w:firstLine="0" w:firstLineChars="0"/>
              <w:jc w:val="center"/>
              <w:rPr>
                <w:rFonts w:hint="eastAsia" w:hAnsi="宋体" w:eastAsia="宋体"/>
                <w:b w:val="0"/>
                <w:bCs w:val="0"/>
                <w:color w:val="000000" w:themeColor="text1"/>
                <w:spacing w:val="1"/>
                <w:sz w:val="18"/>
                <w:szCs w:val="18"/>
                <w:lang w:val="en-US" w:eastAsia="zh-CN"/>
                <w14:textFill>
                  <w14:solidFill>
                    <w14:schemeClr w14:val="tx1"/>
                  </w14:solidFill>
                </w14:textFill>
              </w:rPr>
            </w:pPr>
            <w:r>
              <w:rPr>
                <w:rFonts w:hint="eastAsia" w:hAnsi="宋体"/>
                <w:b w:val="0"/>
                <w:bCs w:val="0"/>
                <w:color w:val="000000" w:themeColor="text1"/>
                <w:spacing w:val="1"/>
                <w:sz w:val="18"/>
                <w:szCs w:val="18"/>
                <w14:textFill>
                  <w14:solidFill>
                    <w14:schemeClr w14:val="tx1"/>
                  </w14:solidFill>
                </w14:textFill>
              </w:rPr>
              <w:t>5</w:t>
            </w:r>
            <w:r>
              <w:rPr>
                <w:rFonts w:hint="eastAsia" w:hAnsi="宋体"/>
                <w:b w:val="0"/>
                <w:bCs w:val="0"/>
                <w:color w:val="000000" w:themeColor="text1"/>
                <w:spacing w:val="1"/>
                <w:sz w:val="18"/>
                <w:szCs w:val="18"/>
                <w:lang w:val="en-US" w:eastAsia="zh-CN"/>
                <w14:textFill>
                  <w14:solidFill>
                    <w14:schemeClr w14:val="tx1"/>
                  </w14:solidFill>
                </w14:textFill>
              </w:rPr>
              <w:t>7</w:t>
            </w:r>
          </w:p>
        </w:tc>
        <w:tc>
          <w:tcPr>
            <w:tcW w:w="372" w:type="pct"/>
            <w:tcBorders>
              <w:top w:val="single" w:color="auto" w:sz="4" w:space="0"/>
              <w:left w:val="single" w:color="auto" w:sz="4" w:space="0"/>
              <w:bottom w:val="single" w:color="auto" w:sz="4" w:space="0"/>
              <w:right w:val="single" w:color="auto" w:sz="4" w:space="0"/>
            </w:tcBorders>
            <w:vAlign w:val="center"/>
          </w:tcPr>
          <w:p w14:paraId="1C324031">
            <w:pPr>
              <w:pStyle w:val="56"/>
              <w:ind w:firstLine="0" w:firstLineChars="0"/>
              <w:jc w:val="center"/>
              <w:rPr>
                <w:rFonts w:hAnsi="宋体"/>
                <w:b w:val="0"/>
                <w:bCs w:val="0"/>
                <w:color w:val="000000" w:themeColor="text1"/>
                <w:sz w:val="18"/>
                <w:szCs w:val="18"/>
                <w14:textFill>
                  <w14:solidFill>
                    <w14:schemeClr w14:val="tx1"/>
                  </w14:solidFill>
                </w14:textFill>
              </w:rPr>
            </w:pPr>
            <w:r>
              <w:rPr>
                <w:rFonts w:hint="eastAsia" w:hAnsi="宋体"/>
                <w:b w:val="0"/>
                <w:bCs w:val="0"/>
                <w:color w:val="000000" w:themeColor="text1"/>
                <w:sz w:val="18"/>
                <w:szCs w:val="18"/>
                <w14:textFill>
                  <w14:solidFill>
                    <w14:schemeClr w14:val="tx1"/>
                  </w14:solidFill>
                </w14:textFill>
              </w:rPr>
              <w:t>1048</w:t>
            </w:r>
          </w:p>
        </w:tc>
        <w:tc>
          <w:tcPr>
            <w:tcW w:w="296" w:type="pct"/>
            <w:vMerge w:val="continue"/>
            <w:tcBorders>
              <w:top w:val="nil"/>
              <w:left w:val="single" w:color="auto" w:sz="4" w:space="0"/>
              <w:bottom w:val="single" w:color="auto" w:sz="4" w:space="0"/>
              <w:right w:val="single" w:color="auto" w:sz="4" w:space="0"/>
            </w:tcBorders>
            <w:vAlign w:val="center"/>
          </w:tcPr>
          <w:p w14:paraId="29FC671E">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772BEE6F">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5842660A">
            <w:pPr>
              <w:widowControl/>
              <w:adjustRightInd/>
              <w:spacing w:line="240" w:lineRule="auto"/>
              <w:jc w:val="left"/>
              <w:rPr>
                <w:rFonts w:ascii="宋体" w:hAnsi="宋体"/>
                <w:color w:val="FF0000"/>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21E98A27">
            <w:pPr>
              <w:widowControl/>
              <w:adjustRightInd/>
              <w:spacing w:line="240" w:lineRule="auto"/>
              <w:jc w:val="left"/>
              <w:rPr>
                <w:rFonts w:ascii="宋体" w:hAnsi="宋体"/>
                <w:color w:val="FF0000"/>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68B83C64">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45E5437F">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2F4A82F3">
            <w:pPr>
              <w:widowControl/>
              <w:adjustRightInd/>
              <w:spacing w:line="240" w:lineRule="auto"/>
              <w:jc w:val="left"/>
              <w:rPr>
                <w:rFonts w:ascii="宋体" w:hAnsi="宋体"/>
                <w:spacing w:val="1"/>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33C7EEBA">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0A8E3358">
            <w:pPr>
              <w:widowControl/>
              <w:adjustRightInd/>
              <w:spacing w:line="240" w:lineRule="auto"/>
              <w:jc w:val="left"/>
              <w:rPr>
                <w:rFonts w:ascii="宋体" w:hAnsi="宋体"/>
                <w:sz w:val="18"/>
                <w:szCs w:val="18"/>
              </w:rPr>
            </w:pPr>
          </w:p>
        </w:tc>
      </w:tr>
      <w:tr w14:paraId="76FA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455" w:type="pct"/>
            <w:vMerge w:val="continue"/>
            <w:tcBorders>
              <w:top w:val="nil"/>
              <w:left w:val="single" w:color="auto" w:sz="4" w:space="0"/>
              <w:bottom w:val="single" w:color="auto" w:sz="4" w:space="0"/>
              <w:right w:val="single" w:color="auto" w:sz="4" w:space="0"/>
            </w:tcBorders>
            <w:vAlign w:val="center"/>
          </w:tcPr>
          <w:p w14:paraId="740DBEDF">
            <w:pPr>
              <w:widowControl/>
              <w:adjustRightInd/>
              <w:spacing w:line="240" w:lineRule="auto"/>
              <w:jc w:val="left"/>
              <w:rPr>
                <w:rFonts w:ascii="宋体" w:hAnsi="宋体"/>
                <w:color w:val="FF0000"/>
                <w:sz w:val="18"/>
                <w:szCs w:val="18"/>
              </w:rPr>
            </w:pPr>
          </w:p>
        </w:tc>
        <w:tc>
          <w:tcPr>
            <w:tcW w:w="713" w:type="pct"/>
            <w:vMerge w:val="continue"/>
            <w:tcBorders>
              <w:top w:val="nil"/>
              <w:left w:val="single" w:color="auto" w:sz="4" w:space="0"/>
              <w:bottom w:val="single" w:color="auto" w:sz="4" w:space="0"/>
              <w:right w:val="single" w:color="auto" w:sz="4" w:space="0"/>
            </w:tcBorders>
            <w:vAlign w:val="center"/>
          </w:tcPr>
          <w:p w14:paraId="1B6D3D5D">
            <w:pPr>
              <w:widowControl/>
              <w:adjustRightInd/>
              <w:spacing w:line="240" w:lineRule="auto"/>
              <w:jc w:val="center"/>
              <w:rPr>
                <w:rFonts w:ascii="宋体" w:hAnsi="宋体"/>
                <w:b w:val="0"/>
                <w:bCs w:val="0"/>
                <w:color w:val="000000" w:themeColor="text1"/>
                <w:sz w:val="18"/>
                <w:szCs w:val="18"/>
                <w14:textFill>
                  <w14:solidFill>
                    <w14:schemeClr w14:val="tx1"/>
                  </w14:solidFill>
                </w14:textFill>
              </w:rPr>
            </w:pPr>
          </w:p>
        </w:tc>
        <w:tc>
          <w:tcPr>
            <w:tcW w:w="327" w:type="pct"/>
            <w:tcBorders>
              <w:top w:val="single" w:color="auto" w:sz="4" w:space="0"/>
              <w:left w:val="single" w:color="auto" w:sz="4" w:space="0"/>
              <w:bottom w:val="single" w:color="auto" w:sz="4" w:space="0"/>
              <w:right w:val="single" w:color="auto" w:sz="4" w:space="0"/>
            </w:tcBorders>
            <w:vAlign w:val="center"/>
          </w:tcPr>
          <w:p w14:paraId="0C5D06E6">
            <w:pPr>
              <w:pStyle w:val="56"/>
              <w:ind w:firstLine="0" w:firstLineChars="0"/>
              <w:jc w:val="center"/>
              <w:rPr>
                <w:rFonts w:hAnsi="宋体"/>
                <w:b w:val="0"/>
                <w:bCs w:val="0"/>
                <w:color w:val="000000" w:themeColor="text1"/>
                <w:spacing w:val="1"/>
                <w:sz w:val="18"/>
                <w:szCs w:val="18"/>
                <w14:textFill>
                  <w14:solidFill>
                    <w14:schemeClr w14:val="tx1"/>
                  </w14:solidFill>
                </w14:textFill>
              </w:rPr>
            </w:pPr>
            <w:r>
              <w:rPr>
                <w:rFonts w:hint="eastAsia" w:hAnsi="宋体"/>
                <w:b w:val="0"/>
                <w:bCs w:val="0"/>
                <w:color w:val="000000" w:themeColor="text1"/>
                <w:spacing w:val="1"/>
                <w:sz w:val="18"/>
                <w:szCs w:val="18"/>
                <w14:textFill>
                  <w14:solidFill>
                    <w14:schemeClr w14:val="tx1"/>
                  </w14:solidFill>
                </w14:textFill>
              </w:rPr>
              <w:t>25</w:t>
            </w:r>
          </w:p>
        </w:tc>
        <w:tc>
          <w:tcPr>
            <w:tcW w:w="345" w:type="pct"/>
            <w:tcBorders>
              <w:top w:val="single" w:color="auto" w:sz="4" w:space="0"/>
              <w:left w:val="single" w:color="auto" w:sz="4" w:space="0"/>
              <w:bottom w:val="single" w:color="auto" w:sz="4" w:space="0"/>
              <w:right w:val="single" w:color="auto" w:sz="4" w:space="0"/>
            </w:tcBorders>
            <w:vAlign w:val="center"/>
          </w:tcPr>
          <w:p w14:paraId="36C5F5DC">
            <w:pPr>
              <w:widowControl/>
              <w:autoSpaceDE w:val="0"/>
              <w:autoSpaceDN w:val="0"/>
              <w:jc w:val="center"/>
              <w:rPr>
                <w:rFonts w:hint="eastAsia" w:ascii="宋体" w:hAnsi="宋体" w:eastAsia="宋体"/>
                <w:b w:val="0"/>
                <w:bCs w:val="0"/>
                <w:color w:val="000000" w:themeColor="text1"/>
                <w:sz w:val="18"/>
                <w:szCs w:val="18"/>
                <w:lang w:val="en-US" w:eastAsia="zh-CN"/>
                <w14:textFill>
                  <w14:solidFill>
                    <w14:schemeClr w14:val="tx1"/>
                  </w14:solidFill>
                </w14:textFill>
              </w:rPr>
            </w:pPr>
            <w:r>
              <w:rPr>
                <w:rFonts w:hint="eastAsia" w:ascii="宋体" w:hAnsi="宋体"/>
                <w:b w:val="0"/>
                <w:bCs w:val="0"/>
                <w:color w:val="000000" w:themeColor="text1"/>
                <w:sz w:val="18"/>
                <w:szCs w:val="18"/>
                <w14:textFill>
                  <w14:solidFill>
                    <w14:schemeClr w14:val="tx1"/>
                  </w14:solidFill>
                </w14:textFill>
              </w:rPr>
              <w:t>5</w:t>
            </w:r>
            <w:r>
              <w:rPr>
                <w:rFonts w:hint="eastAsia" w:ascii="宋体" w:hAnsi="宋体"/>
                <w:b w:val="0"/>
                <w:bCs w:val="0"/>
                <w:color w:val="000000" w:themeColor="text1"/>
                <w:sz w:val="18"/>
                <w:szCs w:val="18"/>
                <w:lang w:val="en-US" w:eastAsia="zh-CN"/>
                <w14:textFill>
                  <w14:solidFill>
                    <w14:schemeClr w14:val="tx1"/>
                  </w14:solidFill>
                </w14:textFill>
              </w:rPr>
              <w:t>7</w:t>
            </w:r>
          </w:p>
        </w:tc>
        <w:tc>
          <w:tcPr>
            <w:tcW w:w="372" w:type="pct"/>
            <w:tcBorders>
              <w:top w:val="single" w:color="auto" w:sz="4" w:space="0"/>
              <w:left w:val="single" w:color="auto" w:sz="4" w:space="0"/>
              <w:bottom w:val="single" w:color="auto" w:sz="4" w:space="0"/>
              <w:right w:val="single" w:color="auto" w:sz="4" w:space="0"/>
            </w:tcBorders>
            <w:vAlign w:val="center"/>
          </w:tcPr>
          <w:p w14:paraId="5AA6E0C5">
            <w:pPr>
              <w:pStyle w:val="56"/>
              <w:ind w:firstLine="0" w:firstLineChars="0"/>
              <w:jc w:val="center"/>
              <w:rPr>
                <w:rFonts w:hAnsi="宋体"/>
                <w:b w:val="0"/>
                <w:bCs w:val="0"/>
                <w:color w:val="000000" w:themeColor="text1"/>
                <w:sz w:val="18"/>
                <w:szCs w:val="18"/>
                <w14:textFill>
                  <w14:solidFill>
                    <w14:schemeClr w14:val="tx1"/>
                  </w14:solidFill>
                </w14:textFill>
              </w:rPr>
            </w:pPr>
            <w:r>
              <w:rPr>
                <w:rFonts w:hint="eastAsia" w:hAnsi="宋体"/>
                <w:b w:val="0"/>
                <w:bCs w:val="0"/>
                <w:color w:val="000000" w:themeColor="text1"/>
                <w:sz w:val="18"/>
                <w:szCs w:val="18"/>
                <w14:textFill>
                  <w14:solidFill>
                    <w14:schemeClr w14:val="tx1"/>
                  </w14:solidFill>
                </w14:textFill>
              </w:rPr>
              <w:t>1054</w:t>
            </w:r>
          </w:p>
        </w:tc>
        <w:tc>
          <w:tcPr>
            <w:tcW w:w="296" w:type="pct"/>
            <w:vMerge w:val="continue"/>
            <w:tcBorders>
              <w:top w:val="nil"/>
              <w:left w:val="single" w:color="auto" w:sz="4" w:space="0"/>
              <w:bottom w:val="single" w:color="auto" w:sz="4" w:space="0"/>
              <w:right w:val="single" w:color="auto" w:sz="4" w:space="0"/>
            </w:tcBorders>
            <w:vAlign w:val="center"/>
          </w:tcPr>
          <w:p w14:paraId="12E89C22">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5DF02C7D">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3DB922D4">
            <w:pPr>
              <w:widowControl/>
              <w:adjustRightInd/>
              <w:spacing w:line="240" w:lineRule="auto"/>
              <w:jc w:val="left"/>
              <w:rPr>
                <w:rFonts w:ascii="宋体" w:hAnsi="宋体"/>
                <w:color w:val="FF0000"/>
                <w:sz w:val="18"/>
                <w:szCs w:val="18"/>
              </w:rPr>
            </w:pPr>
          </w:p>
        </w:tc>
        <w:tc>
          <w:tcPr>
            <w:tcW w:w="269" w:type="pct"/>
            <w:vMerge w:val="continue"/>
            <w:tcBorders>
              <w:top w:val="nil"/>
              <w:left w:val="single" w:color="auto" w:sz="4" w:space="0"/>
              <w:bottom w:val="single" w:color="auto" w:sz="4" w:space="0"/>
              <w:right w:val="single" w:color="auto" w:sz="4" w:space="0"/>
            </w:tcBorders>
            <w:vAlign w:val="center"/>
          </w:tcPr>
          <w:p w14:paraId="5D36E76F">
            <w:pPr>
              <w:widowControl/>
              <w:adjustRightInd/>
              <w:spacing w:line="240" w:lineRule="auto"/>
              <w:jc w:val="left"/>
              <w:rPr>
                <w:rFonts w:ascii="宋体" w:hAnsi="宋体"/>
                <w:color w:val="FF0000"/>
                <w:sz w:val="18"/>
                <w:szCs w:val="18"/>
              </w:rPr>
            </w:pPr>
          </w:p>
        </w:tc>
        <w:tc>
          <w:tcPr>
            <w:tcW w:w="277" w:type="pct"/>
            <w:vMerge w:val="continue"/>
            <w:tcBorders>
              <w:top w:val="nil"/>
              <w:left w:val="single" w:color="auto" w:sz="4" w:space="0"/>
              <w:bottom w:val="single" w:color="auto" w:sz="4" w:space="0"/>
              <w:right w:val="single" w:color="auto" w:sz="4" w:space="0"/>
            </w:tcBorders>
            <w:vAlign w:val="center"/>
          </w:tcPr>
          <w:p w14:paraId="2875A6EF">
            <w:pPr>
              <w:widowControl/>
              <w:adjustRightInd/>
              <w:spacing w:line="240" w:lineRule="auto"/>
              <w:jc w:val="left"/>
              <w:rPr>
                <w:rFonts w:ascii="宋体" w:hAnsi="宋体"/>
                <w:sz w:val="18"/>
                <w:szCs w:val="18"/>
              </w:rPr>
            </w:pPr>
          </w:p>
        </w:tc>
        <w:tc>
          <w:tcPr>
            <w:tcW w:w="295" w:type="pct"/>
            <w:vMerge w:val="continue"/>
            <w:tcBorders>
              <w:top w:val="nil"/>
              <w:left w:val="single" w:color="auto" w:sz="4" w:space="0"/>
              <w:bottom w:val="single" w:color="auto" w:sz="4" w:space="0"/>
              <w:right w:val="single" w:color="auto" w:sz="4" w:space="0"/>
            </w:tcBorders>
            <w:vAlign w:val="center"/>
          </w:tcPr>
          <w:p w14:paraId="4983D73E">
            <w:pPr>
              <w:widowControl/>
              <w:adjustRightInd/>
              <w:spacing w:line="240" w:lineRule="auto"/>
              <w:jc w:val="left"/>
              <w:rPr>
                <w:rFonts w:ascii="宋体" w:hAnsi="宋体"/>
                <w:sz w:val="18"/>
                <w:szCs w:val="18"/>
              </w:rPr>
            </w:pPr>
          </w:p>
        </w:tc>
        <w:tc>
          <w:tcPr>
            <w:tcW w:w="279" w:type="pct"/>
            <w:vMerge w:val="continue"/>
            <w:tcBorders>
              <w:top w:val="nil"/>
              <w:left w:val="single" w:color="auto" w:sz="4" w:space="0"/>
              <w:bottom w:val="single" w:color="auto" w:sz="4" w:space="0"/>
              <w:right w:val="single" w:color="auto" w:sz="4" w:space="0"/>
            </w:tcBorders>
            <w:vAlign w:val="center"/>
          </w:tcPr>
          <w:p w14:paraId="764C3953">
            <w:pPr>
              <w:widowControl/>
              <w:adjustRightInd/>
              <w:spacing w:line="240" w:lineRule="auto"/>
              <w:jc w:val="left"/>
              <w:rPr>
                <w:rFonts w:ascii="宋体" w:hAnsi="宋体"/>
                <w:spacing w:val="1"/>
                <w:sz w:val="18"/>
                <w:szCs w:val="18"/>
              </w:rPr>
            </w:pPr>
          </w:p>
        </w:tc>
        <w:tc>
          <w:tcPr>
            <w:tcW w:w="308" w:type="pct"/>
            <w:vMerge w:val="continue"/>
            <w:tcBorders>
              <w:top w:val="nil"/>
              <w:left w:val="single" w:color="auto" w:sz="4" w:space="0"/>
              <w:bottom w:val="single" w:color="auto" w:sz="4" w:space="0"/>
              <w:right w:val="single" w:color="auto" w:sz="4" w:space="0"/>
            </w:tcBorders>
            <w:vAlign w:val="center"/>
          </w:tcPr>
          <w:p w14:paraId="3B746DD5">
            <w:pPr>
              <w:widowControl/>
              <w:adjustRightInd/>
              <w:spacing w:line="240" w:lineRule="auto"/>
              <w:jc w:val="left"/>
              <w:rPr>
                <w:rFonts w:ascii="宋体" w:hAnsi="宋体"/>
                <w:sz w:val="18"/>
                <w:szCs w:val="18"/>
              </w:rPr>
            </w:pPr>
          </w:p>
        </w:tc>
        <w:tc>
          <w:tcPr>
            <w:tcW w:w="496" w:type="pct"/>
            <w:vMerge w:val="continue"/>
            <w:tcBorders>
              <w:top w:val="nil"/>
              <w:left w:val="single" w:color="auto" w:sz="4" w:space="0"/>
              <w:bottom w:val="single" w:color="auto" w:sz="4" w:space="0"/>
              <w:right w:val="single" w:color="auto" w:sz="4" w:space="0"/>
            </w:tcBorders>
            <w:vAlign w:val="center"/>
          </w:tcPr>
          <w:p w14:paraId="5DEA3266">
            <w:pPr>
              <w:widowControl/>
              <w:adjustRightInd/>
              <w:spacing w:line="240" w:lineRule="auto"/>
              <w:jc w:val="left"/>
              <w:rPr>
                <w:rFonts w:ascii="宋体" w:hAnsi="宋体"/>
                <w:sz w:val="18"/>
                <w:szCs w:val="18"/>
              </w:rPr>
            </w:pPr>
          </w:p>
        </w:tc>
      </w:tr>
    </w:tbl>
    <w:p w14:paraId="43717E85">
      <w:pPr>
        <w:widowControl/>
        <w:adjustRightInd/>
        <w:spacing w:line="240" w:lineRule="auto"/>
        <w:jc w:val="center"/>
        <w:rPr>
          <w:rFonts w:ascii="黑体" w:hAnsi="黑体" w:eastAsia="黑体"/>
        </w:rPr>
      </w:pPr>
      <w:r>
        <w:rPr>
          <w:rFonts w:hint="eastAsia" w:ascii="黑体" w:hAnsi="黑体" w:eastAsia="黑体"/>
        </w:rPr>
        <w:t>表 1 法兰钢管尺寸（续）</w:t>
      </w:r>
    </w:p>
    <w:p w14:paraId="089ABE9D">
      <w:pPr>
        <w:widowControl/>
        <w:adjustRightInd/>
        <w:spacing w:line="240" w:lineRule="auto"/>
        <w:jc w:val="center"/>
        <w:rPr>
          <w:rFonts w:ascii="黑体" w:hAnsi="黑体" w:eastAsia="黑体"/>
        </w:rPr>
      </w:pP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2012"/>
        <w:gridCol w:w="896"/>
        <w:gridCol w:w="986"/>
        <w:gridCol w:w="1045"/>
        <w:gridCol w:w="806"/>
        <w:gridCol w:w="809"/>
        <w:gridCol w:w="795"/>
        <w:gridCol w:w="742"/>
        <w:gridCol w:w="767"/>
        <w:gridCol w:w="815"/>
        <w:gridCol w:w="770"/>
        <w:gridCol w:w="823"/>
        <w:gridCol w:w="1506"/>
      </w:tblGrid>
      <w:tr w14:paraId="354E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2" w:type="pct"/>
            <w:vMerge w:val="restart"/>
            <w:tcBorders>
              <w:top w:val="single" w:color="auto" w:sz="4" w:space="0"/>
              <w:left w:val="single" w:color="auto" w:sz="4" w:space="0"/>
              <w:bottom w:val="single" w:color="auto" w:sz="4" w:space="0"/>
              <w:right w:val="single" w:color="auto" w:sz="4" w:space="0"/>
            </w:tcBorders>
            <w:vAlign w:val="center"/>
          </w:tcPr>
          <w:p w14:paraId="6FD2421E">
            <w:pPr>
              <w:pStyle w:val="231"/>
              <w:ind w:right="120"/>
              <w:jc w:val="center"/>
              <w:rPr>
                <w:rFonts w:ascii="宋体" w:hAnsi="宋体" w:eastAsia="宋体"/>
                <w:spacing w:val="-2"/>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0</w:t>
            </w:r>
          </w:p>
          <w:p w14:paraId="3CFBE349">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7AA38DB9">
            <w:pPr>
              <w:pStyle w:val="56"/>
              <w:ind w:firstLine="0" w:firstLineChars="0"/>
              <w:jc w:val="center"/>
              <w:rPr>
                <w:rFonts w:hAnsi="宋体"/>
                <w:sz w:val="18"/>
                <w:szCs w:val="18"/>
              </w:rPr>
            </w:pPr>
          </w:p>
        </w:tc>
        <w:tc>
          <w:tcPr>
            <w:tcW w:w="716" w:type="pct"/>
            <w:vMerge w:val="restart"/>
            <w:tcBorders>
              <w:top w:val="single" w:color="auto" w:sz="4" w:space="0"/>
              <w:left w:val="single" w:color="auto" w:sz="4" w:space="0"/>
              <w:bottom w:val="single" w:color="auto" w:sz="4" w:space="0"/>
              <w:right w:val="single" w:color="auto" w:sz="4" w:space="0"/>
            </w:tcBorders>
            <w:vAlign w:val="center"/>
          </w:tcPr>
          <w:p w14:paraId="1152C533">
            <w:pPr>
              <w:pStyle w:val="231"/>
              <w:ind w:right="203"/>
              <w:jc w:val="center"/>
              <w:rPr>
                <w:rFonts w:ascii="宋体" w:hAnsi="宋体" w:eastAsia="宋体"/>
                <w:spacing w:val="-2"/>
                <w:sz w:val="18"/>
                <w:szCs w:val="18"/>
              </w:rPr>
            </w:pPr>
            <w:r>
              <w:rPr>
                <w:rFonts w:hint="eastAsia" w:ascii="宋体" w:hAnsi="宋体" w:eastAsia="宋体"/>
                <w:i/>
                <w:iCs/>
                <w:spacing w:val="1"/>
                <w:sz w:val="18"/>
                <w:szCs w:val="18"/>
              </w:rPr>
              <w:t>L</w:t>
            </w:r>
          </w:p>
          <w:p w14:paraId="0D9C81C8">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2922E2DD">
            <w:pPr>
              <w:pStyle w:val="56"/>
              <w:ind w:firstLine="0" w:firstLineChars="0"/>
              <w:jc w:val="center"/>
              <w:rPr>
                <w:rFonts w:hAnsi="宋体"/>
                <w:sz w:val="18"/>
                <w:szCs w:val="18"/>
              </w:rPr>
            </w:pPr>
          </w:p>
        </w:tc>
        <w:tc>
          <w:tcPr>
            <w:tcW w:w="319" w:type="pct"/>
            <w:vMerge w:val="restart"/>
            <w:tcBorders>
              <w:top w:val="single" w:color="auto" w:sz="4" w:space="0"/>
              <w:left w:val="single" w:color="auto" w:sz="4" w:space="0"/>
              <w:bottom w:val="single" w:color="auto" w:sz="4" w:space="0"/>
              <w:right w:val="single" w:color="auto" w:sz="4" w:space="0"/>
            </w:tcBorders>
            <w:vAlign w:val="center"/>
          </w:tcPr>
          <w:p w14:paraId="1B4A8008">
            <w:pPr>
              <w:pStyle w:val="231"/>
              <w:ind w:right="199"/>
              <w:jc w:val="center"/>
              <w:rPr>
                <w:rFonts w:ascii="宋体" w:hAnsi="宋体" w:eastAsia="宋体"/>
                <w:spacing w:val="-2"/>
                <w:sz w:val="18"/>
                <w:szCs w:val="18"/>
              </w:rPr>
            </w:pPr>
            <w:r>
              <w:rPr>
                <w:rFonts w:hint="eastAsia" w:ascii="宋体" w:hAnsi="宋体" w:eastAsia="宋体"/>
                <w:i/>
                <w:iCs/>
                <w:spacing w:val="1"/>
                <w:sz w:val="18"/>
                <w:szCs w:val="18"/>
              </w:rPr>
              <w:t>T</w:t>
            </w:r>
            <w:r>
              <w:rPr>
                <w:rFonts w:hint="eastAsia" w:ascii="宋体" w:hAnsi="宋体" w:eastAsia="宋体"/>
                <w:spacing w:val="-2"/>
                <w:sz w:val="18"/>
                <w:szCs w:val="18"/>
                <w:vertAlign w:val="subscript"/>
              </w:rPr>
              <w:t>1</w:t>
            </w:r>
          </w:p>
          <w:p w14:paraId="14D30C77">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p w14:paraId="27183486">
            <w:pPr>
              <w:pStyle w:val="56"/>
              <w:ind w:firstLine="0" w:firstLineChars="0"/>
              <w:jc w:val="center"/>
              <w:rPr>
                <w:rFonts w:hAnsi="宋体"/>
                <w:sz w:val="18"/>
                <w:szCs w:val="18"/>
              </w:rPr>
            </w:pPr>
          </w:p>
        </w:tc>
        <w:tc>
          <w:tcPr>
            <w:tcW w:w="2975" w:type="pct"/>
            <w:gridSpan w:val="10"/>
            <w:tcBorders>
              <w:top w:val="single" w:color="auto" w:sz="4" w:space="0"/>
              <w:left w:val="single" w:color="auto" w:sz="4" w:space="0"/>
              <w:bottom w:val="single" w:color="auto" w:sz="4" w:space="0"/>
              <w:right w:val="single" w:color="auto" w:sz="4" w:space="0"/>
            </w:tcBorders>
            <w:vAlign w:val="center"/>
          </w:tcPr>
          <w:p w14:paraId="23A650A1">
            <w:pPr>
              <w:pStyle w:val="56"/>
              <w:ind w:firstLine="0" w:firstLineChars="0"/>
              <w:jc w:val="center"/>
              <w:rPr>
                <w:rFonts w:ascii="宋体" w:hAnsi="宋体" w:eastAsia="宋体" w:cs="Times New Roman"/>
                <w:sz w:val="18"/>
                <w:szCs w:val="18"/>
                <w:lang w:val="en-US" w:eastAsia="zh-CN" w:bidi="ar-SA"/>
              </w:rPr>
            </w:pPr>
            <w:r>
              <w:rPr>
                <w:rFonts w:hint="eastAsia" w:hAnsi="宋体"/>
                <w:sz w:val="18"/>
                <w:szCs w:val="18"/>
              </w:rPr>
              <w:t>法  兰</w:t>
            </w:r>
          </w:p>
        </w:tc>
        <w:tc>
          <w:tcPr>
            <w:tcW w:w="536" w:type="pct"/>
            <w:vMerge w:val="restart"/>
            <w:tcBorders>
              <w:top w:val="single" w:color="auto" w:sz="4" w:space="0"/>
              <w:left w:val="single" w:color="auto" w:sz="4" w:space="0"/>
              <w:bottom w:val="single" w:color="auto" w:sz="4" w:space="0"/>
              <w:right w:val="single" w:color="auto" w:sz="4" w:space="0"/>
            </w:tcBorders>
            <w:vAlign w:val="center"/>
          </w:tcPr>
          <w:p w14:paraId="6D21E98D">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最大允许</w:t>
            </w:r>
          </w:p>
          <w:p w14:paraId="2CFE229D">
            <w:pPr>
              <w:pStyle w:val="231"/>
              <w:spacing w:before="120" w:after="120"/>
              <w:ind w:left="282" w:hanging="226"/>
              <w:jc w:val="center"/>
              <w:rPr>
                <w:rFonts w:ascii="宋体" w:hAnsi="宋体" w:eastAsia="宋体"/>
                <w:sz w:val="18"/>
                <w:szCs w:val="18"/>
              </w:rPr>
            </w:pPr>
            <w:r>
              <w:rPr>
                <w:rFonts w:hint="eastAsia" w:ascii="宋体" w:hAnsi="宋体" w:eastAsia="宋体"/>
                <w:sz w:val="18"/>
                <w:szCs w:val="18"/>
              </w:rPr>
              <w:t>工作压力</w:t>
            </w:r>
          </w:p>
          <w:p w14:paraId="3415F6B3">
            <w:pPr>
              <w:pStyle w:val="231"/>
              <w:spacing w:before="120" w:after="120"/>
              <w:ind w:left="282" w:hanging="226"/>
              <w:jc w:val="center"/>
              <w:rPr>
                <w:rFonts w:ascii="宋体" w:hAnsi="宋体" w:eastAsia="宋体"/>
                <w:sz w:val="18"/>
                <w:szCs w:val="18"/>
              </w:rPr>
            </w:pPr>
            <w:r>
              <w:rPr>
                <w:rFonts w:hint="eastAsia" w:ascii="宋体" w:hAnsi="宋体" w:eastAsia="宋体"/>
                <w:spacing w:val="1"/>
                <w:sz w:val="18"/>
                <w:szCs w:val="18"/>
              </w:rPr>
              <w:t>MP</w:t>
            </w:r>
            <w:r>
              <w:rPr>
                <w:rFonts w:hint="eastAsia" w:ascii="宋体" w:hAnsi="宋体" w:eastAsia="宋体"/>
                <w:spacing w:val="-2"/>
                <w:sz w:val="18"/>
                <w:szCs w:val="18"/>
              </w:rPr>
              <w:t>a</w:t>
            </w:r>
          </w:p>
        </w:tc>
      </w:tr>
      <w:tr w14:paraId="0FCD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452" w:type="pct"/>
            <w:vMerge w:val="continue"/>
            <w:tcBorders>
              <w:top w:val="single" w:color="auto" w:sz="4" w:space="0"/>
              <w:left w:val="single" w:color="auto" w:sz="4" w:space="0"/>
              <w:bottom w:val="single" w:color="auto" w:sz="4" w:space="0"/>
              <w:right w:val="single" w:color="auto" w:sz="4" w:space="0"/>
            </w:tcBorders>
            <w:vAlign w:val="center"/>
          </w:tcPr>
          <w:p w14:paraId="1AEA4B2C">
            <w:pPr>
              <w:widowControl/>
              <w:adjustRightInd/>
              <w:spacing w:line="240" w:lineRule="auto"/>
              <w:jc w:val="left"/>
              <w:rPr>
                <w:rFonts w:ascii="宋体" w:hAnsi="宋体"/>
                <w:sz w:val="18"/>
                <w:szCs w:val="18"/>
              </w:rPr>
            </w:pPr>
          </w:p>
        </w:tc>
        <w:tc>
          <w:tcPr>
            <w:tcW w:w="716" w:type="pct"/>
            <w:vMerge w:val="continue"/>
            <w:tcBorders>
              <w:top w:val="single" w:color="auto" w:sz="4" w:space="0"/>
              <w:left w:val="single" w:color="auto" w:sz="4" w:space="0"/>
              <w:bottom w:val="single" w:color="auto" w:sz="4" w:space="0"/>
              <w:right w:val="single" w:color="auto" w:sz="4" w:space="0"/>
            </w:tcBorders>
            <w:vAlign w:val="center"/>
          </w:tcPr>
          <w:p w14:paraId="093FCB0E">
            <w:pPr>
              <w:widowControl/>
              <w:adjustRightInd/>
              <w:spacing w:line="240" w:lineRule="auto"/>
              <w:jc w:val="left"/>
              <w:rPr>
                <w:rFonts w:ascii="宋体" w:hAnsi="宋体"/>
                <w:sz w:val="18"/>
                <w:szCs w:val="18"/>
              </w:rPr>
            </w:pPr>
          </w:p>
        </w:tc>
        <w:tc>
          <w:tcPr>
            <w:tcW w:w="319" w:type="pct"/>
            <w:vMerge w:val="continue"/>
            <w:tcBorders>
              <w:top w:val="single" w:color="auto" w:sz="4" w:space="0"/>
              <w:left w:val="single" w:color="auto" w:sz="4" w:space="0"/>
              <w:bottom w:val="single" w:color="auto" w:sz="4" w:space="0"/>
              <w:right w:val="single" w:color="auto" w:sz="4" w:space="0"/>
            </w:tcBorders>
            <w:vAlign w:val="center"/>
          </w:tcPr>
          <w:p w14:paraId="325C0C4F">
            <w:pPr>
              <w:widowControl/>
              <w:adjustRightInd/>
              <w:spacing w:line="240" w:lineRule="auto"/>
              <w:jc w:val="left"/>
              <w:rPr>
                <w:rFonts w:ascii="宋体" w:hAnsi="宋体"/>
                <w:sz w:val="18"/>
                <w:szCs w:val="18"/>
              </w:rPr>
            </w:pPr>
          </w:p>
        </w:tc>
        <w:tc>
          <w:tcPr>
            <w:tcW w:w="351" w:type="pct"/>
            <w:tcBorders>
              <w:top w:val="single" w:color="auto" w:sz="4" w:space="0"/>
              <w:left w:val="single" w:color="auto" w:sz="4" w:space="0"/>
              <w:bottom w:val="single" w:color="auto" w:sz="4" w:space="0"/>
              <w:right w:val="single" w:color="auto" w:sz="4" w:space="0"/>
            </w:tcBorders>
            <w:vAlign w:val="center"/>
          </w:tcPr>
          <w:p w14:paraId="5454C41F">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T</w:t>
            </w:r>
            <w:r>
              <w:rPr>
                <w:rFonts w:hint="eastAsia" w:ascii="宋体" w:hAnsi="宋体" w:eastAsia="宋体"/>
                <w:spacing w:val="-2"/>
                <w:sz w:val="18"/>
                <w:szCs w:val="18"/>
                <w:vertAlign w:val="subscript"/>
              </w:rPr>
              <w:t>2</w:t>
            </w:r>
          </w:p>
          <w:p w14:paraId="516FF63A">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372" w:type="pct"/>
            <w:tcBorders>
              <w:top w:val="single" w:color="auto" w:sz="4" w:space="0"/>
              <w:left w:val="single" w:color="auto" w:sz="4" w:space="0"/>
              <w:bottom w:val="single" w:color="auto" w:sz="4" w:space="0"/>
              <w:right w:val="single" w:color="auto" w:sz="4" w:space="0"/>
            </w:tcBorders>
            <w:vAlign w:val="center"/>
          </w:tcPr>
          <w:p w14:paraId="3151E174">
            <w:pPr>
              <w:pStyle w:val="231"/>
              <w:ind w:right="197"/>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1</w:t>
            </w:r>
          </w:p>
          <w:p w14:paraId="11B1E76E">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87" w:type="pct"/>
            <w:tcBorders>
              <w:top w:val="single" w:color="auto" w:sz="4" w:space="0"/>
              <w:left w:val="single" w:color="auto" w:sz="4" w:space="0"/>
              <w:bottom w:val="single" w:color="auto" w:sz="4" w:space="0"/>
              <w:right w:val="single" w:color="auto" w:sz="4" w:space="0"/>
            </w:tcBorders>
            <w:vAlign w:val="center"/>
          </w:tcPr>
          <w:p w14:paraId="4EF4F5EB">
            <w:pPr>
              <w:pStyle w:val="231"/>
              <w:ind w:right="194"/>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2</w:t>
            </w:r>
          </w:p>
          <w:p w14:paraId="4DA9D8D1">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88" w:type="pct"/>
            <w:tcBorders>
              <w:top w:val="single" w:color="auto" w:sz="4" w:space="0"/>
              <w:left w:val="single" w:color="auto" w:sz="4" w:space="0"/>
              <w:bottom w:val="single" w:color="auto" w:sz="4" w:space="0"/>
              <w:right w:val="single" w:color="auto" w:sz="4" w:space="0"/>
            </w:tcBorders>
            <w:vAlign w:val="center"/>
          </w:tcPr>
          <w:p w14:paraId="31B05FD4">
            <w:pPr>
              <w:pStyle w:val="231"/>
              <w:ind w:right="197"/>
              <w:jc w:val="center"/>
              <w:rPr>
                <w:rFonts w:ascii="宋体" w:hAnsi="宋体" w:eastAsia="宋体"/>
                <w:spacing w:val="1"/>
                <w:sz w:val="18"/>
                <w:szCs w:val="18"/>
              </w:rPr>
            </w:pPr>
            <w:r>
              <w:rPr>
                <w:rFonts w:hint="eastAsia" w:ascii="宋体" w:hAnsi="宋体" w:eastAsia="宋体"/>
                <w:i/>
                <w:iCs/>
                <w:spacing w:val="1"/>
                <w:sz w:val="18"/>
                <w:szCs w:val="18"/>
              </w:rPr>
              <w:t>D</w:t>
            </w:r>
            <w:r>
              <w:rPr>
                <w:rFonts w:hint="eastAsia" w:ascii="宋体" w:hAnsi="宋体" w:eastAsia="宋体"/>
                <w:spacing w:val="-2"/>
                <w:sz w:val="18"/>
                <w:szCs w:val="18"/>
                <w:vertAlign w:val="subscript"/>
              </w:rPr>
              <w:t>3</w:t>
            </w:r>
          </w:p>
          <w:p w14:paraId="3C8F8C73">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83" w:type="pct"/>
            <w:tcBorders>
              <w:top w:val="single" w:color="auto" w:sz="4" w:space="0"/>
              <w:left w:val="single" w:color="auto" w:sz="4" w:space="0"/>
              <w:bottom w:val="single" w:color="auto" w:sz="4" w:space="0"/>
              <w:right w:val="single" w:color="auto" w:sz="4" w:space="0"/>
            </w:tcBorders>
            <w:vAlign w:val="center"/>
          </w:tcPr>
          <w:p w14:paraId="21E24F30">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D</w:t>
            </w:r>
            <w:r>
              <w:rPr>
                <w:rFonts w:hint="eastAsia" w:ascii="宋体" w:hAnsi="宋体" w:eastAsia="宋体"/>
                <w:spacing w:val="-2"/>
                <w:sz w:val="18"/>
                <w:szCs w:val="18"/>
                <w:vertAlign w:val="subscript"/>
              </w:rPr>
              <w:t>4</w:t>
            </w:r>
          </w:p>
          <w:p w14:paraId="2E1E2E19">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64" w:type="pct"/>
            <w:tcBorders>
              <w:top w:val="single" w:color="auto" w:sz="4" w:space="0"/>
              <w:left w:val="single" w:color="auto" w:sz="4" w:space="0"/>
              <w:bottom w:val="single" w:color="auto" w:sz="4" w:space="0"/>
              <w:right w:val="single" w:color="auto" w:sz="4" w:space="0"/>
            </w:tcBorders>
            <w:vAlign w:val="center"/>
          </w:tcPr>
          <w:p w14:paraId="18A4A5A0">
            <w:pPr>
              <w:pStyle w:val="231"/>
              <w:ind w:right="193"/>
              <w:jc w:val="center"/>
              <w:rPr>
                <w:rFonts w:ascii="宋体" w:hAnsi="宋体" w:eastAsia="宋体"/>
                <w:i/>
                <w:iCs/>
                <w:spacing w:val="-2"/>
                <w:sz w:val="18"/>
                <w:szCs w:val="18"/>
              </w:rPr>
            </w:pPr>
            <w:r>
              <w:rPr>
                <w:rFonts w:hint="eastAsia" w:hAnsi="宋体" w:cs="宋体"/>
                <w:i/>
                <w:iCs/>
                <w:spacing w:val="1"/>
                <w:sz w:val="18"/>
                <w:szCs w:val="18"/>
                <w:lang w:val="en-US" w:eastAsia="zh-CN"/>
              </w:rPr>
              <w:t xml:space="preserve"> </w:t>
            </w:r>
            <w:r>
              <w:rPr>
                <w:rFonts w:hint="eastAsia" w:hAnsi="宋体" w:cs="宋体"/>
                <w:i/>
                <w:iCs/>
                <w:spacing w:val="1"/>
                <w:sz w:val="18"/>
                <w:szCs w:val="18"/>
              </w:rPr>
              <w:t>n</w:t>
            </w:r>
          </w:p>
          <w:p w14:paraId="13127986">
            <w:pPr>
              <w:pStyle w:val="56"/>
              <w:ind w:firstLine="0" w:firstLineChars="0"/>
              <w:jc w:val="center"/>
              <w:rPr>
                <w:rFonts w:ascii="宋体" w:hAnsi="宋体" w:eastAsia="宋体" w:cs="Times New Roman"/>
                <w:sz w:val="18"/>
                <w:szCs w:val="18"/>
                <w:lang w:val="en-US" w:eastAsia="zh-CN" w:bidi="ar-SA"/>
              </w:rPr>
            </w:pPr>
            <w:r>
              <w:rPr>
                <w:rFonts w:hint="eastAsia" w:hAnsi="宋体"/>
                <w:sz w:val="18"/>
                <w:szCs w:val="18"/>
              </w:rPr>
              <w:t>个</w:t>
            </w:r>
          </w:p>
        </w:tc>
        <w:tc>
          <w:tcPr>
            <w:tcW w:w="273" w:type="pct"/>
            <w:tcBorders>
              <w:top w:val="single" w:color="auto" w:sz="4" w:space="0"/>
              <w:left w:val="single" w:color="auto" w:sz="4" w:space="0"/>
              <w:bottom w:val="single" w:color="auto" w:sz="4" w:space="0"/>
              <w:right w:val="single" w:color="auto" w:sz="4" w:space="0"/>
            </w:tcBorders>
            <w:vAlign w:val="center"/>
          </w:tcPr>
          <w:p w14:paraId="78A509FF">
            <w:pPr>
              <w:pStyle w:val="231"/>
              <w:ind w:right="197"/>
              <w:jc w:val="center"/>
              <w:rPr>
                <w:rFonts w:ascii="宋体" w:hAnsi="宋体" w:eastAsia="宋体"/>
                <w:spacing w:val="1"/>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1</w:t>
            </w:r>
          </w:p>
          <w:p w14:paraId="6419AFEE">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90" w:type="pct"/>
            <w:tcBorders>
              <w:top w:val="single" w:color="auto" w:sz="4" w:space="0"/>
              <w:left w:val="single" w:color="auto" w:sz="4" w:space="0"/>
              <w:bottom w:val="single" w:color="auto" w:sz="4" w:space="0"/>
              <w:right w:val="single" w:color="auto" w:sz="4" w:space="0"/>
            </w:tcBorders>
            <w:vAlign w:val="center"/>
          </w:tcPr>
          <w:p w14:paraId="09CAD500">
            <w:pPr>
              <w:pStyle w:val="231"/>
              <w:ind w:right="178"/>
              <w:jc w:val="center"/>
              <w:rPr>
                <w:rFonts w:ascii="宋体" w:hAnsi="宋体" w:eastAsia="宋体"/>
                <w:spacing w:val="-2"/>
                <w:sz w:val="18"/>
                <w:szCs w:val="18"/>
              </w:rPr>
            </w:pPr>
            <w:r>
              <w:rPr>
                <w:rFonts w:hint="eastAsia" w:ascii="宋体" w:hAnsi="宋体" w:eastAsia="宋体"/>
                <w:i/>
                <w:iCs/>
                <w:spacing w:val="1"/>
                <w:sz w:val="18"/>
                <w:szCs w:val="18"/>
                <w:lang w:val="en-US" w:eastAsia="zh-CN"/>
              </w:rPr>
              <w:t xml:space="preserve"> </w:t>
            </w:r>
            <w:r>
              <w:rPr>
                <w:rFonts w:hint="eastAsia" w:ascii="宋体" w:hAnsi="宋体" w:eastAsia="宋体"/>
                <w:i/>
                <w:iCs/>
                <w:spacing w:val="1"/>
                <w:sz w:val="18"/>
                <w:szCs w:val="18"/>
              </w:rPr>
              <w:t>H</w:t>
            </w:r>
            <w:r>
              <w:rPr>
                <w:rFonts w:hint="eastAsia" w:ascii="宋体" w:hAnsi="宋体" w:eastAsia="宋体"/>
                <w:spacing w:val="-2"/>
                <w:sz w:val="18"/>
                <w:szCs w:val="18"/>
                <w:vertAlign w:val="subscript"/>
              </w:rPr>
              <w:t>2</w:t>
            </w:r>
          </w:p>
          <w:p w14:paraId="12D2649C">
            <w:pPr>
              <w:pStyle w:val="56"/>
              <w:ind w:firstLine="0" w:firstLineChars="0"/>
              <w:jc w:val="center"/>
              <w:rPr>
                <w:rFonts w:ascii="宋体" w:hAnsi="宋体" w:eastAsia="宋体" w:cs="Times New Roman"/>
                <w:sz w:val="18"/>
                <w:szCs w:val="18"/>
                <w:lang w:val="en-US" w:eastAsia="zh-CN" w:bidi="ar-SA"/>
              </w:rPr>
            </w:pPr>
            <w:r>
              <w:rPr>
                <w:rFonts w:hint="eastAsia" w:hAnsi="宋体"/>
                <w:spacing w:val="1"/>
                <w:sz w:val="18"/>
                <w:szCs w:val="18"/>
              </w:rPr>
              <w:t>m</w:t>
            </w:r>
            <w:r>
              <w:rPr>
                <w:rFonts w:hint="eastAsia" w:hAnsi="宋体"/>
                <w:spacing w:val="-2"/>
                <w:sz w:val="18"/>
                <w:szCs w:val="18"/>
              </w:rPr>
              <w:t>m</w:t>
            </w:r>
          </w:p>
        </w:tc>
        <w:tc>
          <w:tcPr>
            <w:tcW w:w="274" w:type="pct"/>
            <w:tcBorders>
              <w:top w:val="single" w:color="auto" w:sz="4" w:space="0"/>
              <w:left w:val="single" w:color="auto" w:sz="4" w:space="0"/>
              <w:bottom w:val="single" w:color="auto" w:sz="4" w:space="0"/>
              <w:right w:val="single" w:color="auto" w:sz="4" w:space="0"/>
            </w:tcBorders>
            <w:vAlign w:val="center"/>
          </w:tcPr>
          <w:p w14:paraId="3F449BB2">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θ</w:t>
            </w:r>
          </w:p>
        </w:tc>
        <w:tc>
          <w:tcPr>
            <w:tcW w:w="292" w:type="pct"/>
            <w:tcBorders>
              <w:top w:val="single" w:color="auto" w:sz="4" w:space="0"/>
              <w:left w:val="single" w:color="auto" w:sz="4" w:space="0"/>
              <w:bottom w:val="single" w:color="auto" w:sz="4" w:space="0"/>
              <w:right w:val="single" w:color="auto" w:sz="4" w:space="0"/>
            </w:tcBorders>
            <w:vAlign w:val="center"/>
          </w:tcPr>
          <w:p w14:paraId="78EC3218">
            <w:pPr>
              <w:pStyle w:val="231"/>
              <w:spacing w:before="120" w:after="120"/>
              <w:ind w:right="178" w:rightChars="0"/>
              <w:jc w:val="center"/>
              <w:rPr>
                <w:rFonts w:ascii="宋体" w:hAnsi="宋体" w:eastAsia="宋体" w:cs="Times New Roman"/>
                <w:i/>
                <w:iCs/>
                <w:kern w:val="0"/>
                <w:sz w:val="18"/>
                <w:szCs w:val="18"/>
                <w:lang w:val="en-US" w:eastAsia="zh-CN" w:bidi="ar-SA"/>
              </w:rPr>
            </w:pPr>
            <w:r>
              <w:rPr>
                <w:rFonts w:hint="eastAsia" w:ascii="宋体" w:hAnsi="宋体" w:eastAsia="宋体"/>
                <w:i/>
                <w:iCs/>
                <w:spacing w:val="1"/>
                <w:sz w:val="18"/>
                <w:szCs w:val="18"/>
              </w:rPr>
              <w:t>γ</w:t>
            </w:r>
          </w:p>
        </w:tc>
        <w:tc>
          <w:tcPr>
            <w:tcW w:w="536" w:type="pct"/>
            <w:vMerge w:val="continue"/>
            <w:tcBorders>
              <w:top w:val="single" w:color="auto" w:sz="4" w:space="0"/>
              <w:left w:val="single" w:color="auto" w:sz="4" w:space="0"/>
              <w:bottom w:val="single" w:color="auto" w:sz="4" w:space="0"/>
              <w:right w:val="single" w:color="auto" w:sz="4" w:space="0"/>
            </w:tcBorders>
            <w:vAlign w:val="center"/>
          </w:tcPr>
          <w:p w14:paraId="202868FE">
            <w:pPr>
              <w:widowControl/>
              <w:adjustRightInd/>
              <w:spacing w:line="240" w:lineRule="auto"/>
              <w:jc w:val="left"/>
              <w:rPr>
                <w:rFonts w:ascii="宋体" w:hAnsi="宋体"/>
                <w:sz w:val="18"/>
                <w:szCs w:val="18"/>
              </w:rPr>
            </w:pPr>
          </w:p>
        </w:tc>
      </w:tr>
      <w:tr w14:paraId="79F0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restart"/>
            <w:tcBorders>
              <w:top w:val="nil"/>
              <w:left w:val="single" w:color="auto" w:sz="4" w:space="0"/>
              <w:bottom w:val="single" w:color="auto" w:sz="4" w:space="0"/>
              <w:right w:val="single" w:color="auto" w:sz="4" w:space="0"/>
            </w:tcBorders>
            <w:vAlign w:val="center"/>
          </w:tcPr>
          <w:p w14:paraId="723981AF">
            <w:pPr>
              <w:widowControl/>
              <w:autoSpaceDE w:val="0"/>
              <w:autoSpaceDN w:val="0"/>
              <w:jc w:val="center"/>
              <w:rPr>
                <w:rFonts w:ascii="宋体" w:hAnsi="宋体"/>
                <w:sz w:val="18"/>
                <w:szCs w:val="18"/>
              </w:rPr>
            </w:pPr>
            <w:r>
              <w:rPr>
                <w:rFonts w:hint="eastAsia" w:ascii="宋体" w:hAnsi="宋体"/>
                <w:spacing w:val="1"/>
                <w:sz w:val="18"/>
                <w:szCs w:val="18"/>
              </w:rPr>
              <w:t>110</w:t>
            </w:r>
            <w:r>
              <w:rPr>
                <w:rFonts w:hint="eastAsia" w:ascii="宋体" w:hAnsi="宋体"/>
                <w:spacing w:val="-2"/>
                <w:sz w:val="18"/>
                <w:szCs w:val="18"/>
              </w:rPr>
              <w:t>0</w:t>
            </w:r>
          </w:p>
        </w:tc>
        <w:tc>
          <w:tcPr>
            <w:tcW w:w="716" w:type="pct"/>
            <w:vMerge w:val="restart"/>
            <w:tcBorders>
              <w:top w:val="nil"/>
              <w:left w:val="single" w:color="auto" w:sz="4" w:space="0"/>
              <w:bottom w:val="single" w:color="auto" w:sz="4" w:space="0"/>
              <w:right w:val="single" w:color="auto" w:sz="4" w:space="0"/>
            </w:tcBorders>
            <w:vAlign w:val="center"/>
          </w:tcPr>
          <w:p w14:paraId="7F3E7C77">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19" w:type="pct"/>
            <w:tcBorders>
              <w:top w:val="single" w:color="auto" w:sz="4" w:space="0"/>
              <w:left w:val="single" w:color="auto" w:sz="4" w:space="0"/>
              <w:bottom w:val="single" w:color="auto" w:sz="4" w:space="0"/>
              <w:right w:val="single" w:color="auto" w:sz="4" w:space="0"/>
            </w:tcBorders>
            <w:vAlign w:val="center"/>
          </w:tcPr>
          <w:p w14:paraId="60606E87">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22</w:t>
            </w:r>
          </w:p>
        </w:tc>
        <w:tc>
          <w:tcPr>
            <w:tcW w:w="351" w:type="pct"/>
            <w:tcBorders>
              <w:top w:val="single" w:color="auto" w:sz="4" w:space="0"/>
              <w:left w:val="single" w:color="auto" w:sz="4" w:space="0"/>
              <w:bottom w:val="single" w:color="auto" w:sz="4" w:space="0"/>
              <w:right w:val="single" w:color="auto" w:sz="4" w:space="0"/>
            </w:tcBorders>
            <w:vAlign w:val="center"/>
          </w:tcPr>
          <w:p w14:paraId="51DD4F0A">
            <w:pPr>
              <w:widowControl/>
              <w:autoSpaceDE w:val="0"/>
              <w:autoSpaceDN w:val="0"/>
              <w:spacing w:line="240" w:lineRule="auto"/>
              <w:jc w:val="center"/>
              <w:rPr>
                <w:rFonts w:hint="eastAsia" w:ascii="宋体" w:hAnsi="宋体" w:eastAsia="宋体"/>
                <w:sz w:val="18"/>
                <w:szCs w:val="18"/>
                <w:lang w:val="en-US" w:eastAsia="zh-CN"/>
              </w:rPr>
            </w:pPr>
            <w:r>
              <w:rPr>
                <w:rFonts w:hint="eastAsia" w:ascii="宋体" w:hAnsi="宋体"/>
                <w:sz w:val="18"/>
                <w:szCs w:val="18"/>
              </w:rPr>
              <w:t>5</w:t>
            </w:r>
            <w:r>
              <w:rPr>
                <w:rFonts w:hint="eastAsia" w:ascii="宋体" w:hAnsi="宋体"/>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243F5EFB">
            <w:pPr>
              <w:pStyle w:val="56"/>
              <w:ind w:firstLine="0" w:firstLineChars="0"/>
              <w:jc w:val="center"/>
              <w:rPr>
                <w:rFonts w:hAnsi="宋体"/>
                <w:sz w:val="18"/>
                <w:szCs w:val="18"/>
              </w:rPr>
            </w:pPr>
            <w:r>
              <w:rPr>
                <w:rFonts w:hint="eastAsia" w:hAnsi="宋体"/>
                <w:spacing w:val="1"/>
                <w:sz w:val="18"/>
                <w:szCs w:val="18"/>
              </w:rPr>
              <w:t>1148</w:t>
            </w:r>
          </w:p>
        </w:tc>
        <w:tc>
          <w:tcPr>
            <w:tcW w:w="287" w:type="pct"/>
            <w:vMerge w:val="restart"/>
            <w:tcBorders>
              <w:top w:val="nil"/>
              <w:left w:val="single" w:color="auto" w:sz="4" w:space="0"/>
              <w:bottom w:val="single" w:color="auto" w:sz="4" w:space="0"/>
              <w:right w:val="single" w:color="auto" w:sz="4" w:space="0"/>
            </w:tcBorders>
            <w:vAlign w:val="center"/>
          </w:tcPr>
          <w:p w14:paraId="097AA9D5">
            <w:pPr>
              <w:widowControl/>
              <w:autoSpaceDE w:val="0"/>
              <w:autoSpaceDN w:val="0"/>
              <w:jc w:val="center"/>
              <w:rPr>
                <w:rFonts w:ascii="宋体" w:hAnsi="宋体"/>
                <w:sz w:val="18"/>
                <w:szCs w:val="18"/>
              </w:rPr>
            </w:pPr>
            <w:r>
              <w:rPr>
                <w:rFonts w:hint="eastAsia" w:ascii="宋体" w:hAnsi="宋体"/>
                <w:sz w:val="18"/>
                <w:szCs w:val="18"/>
              </w:rPr>
              <w:t>1320</w:t>
            </w:r>
          </w:p>
        </w:tc>
        <w:tc>
          <w:tcPr>
            <w:tcW w:w="288" w:type="pct"/>
            <w:vMerge w:val="restart"/>
            <w:tcBorders>
              <w:top w:val="nil"/>
              <w:left w:val="single" w:color="auto" w:sz="4" w:space="0"/>
              <w:bottom w:val="single" w:color="auto" w:sz="4" w:space="0"/>
              <w:right w:val="single" w:color="auto" w:sz="4" w:space="0"/>
            </w:tcBorders>
            <w:vAlign w:val="center"/>
          </w:tcPr>
          <w:p w14:paraId="20E19683">
            <w:pPr>
              <w:widowControl/>
              <w:autoSpaceDE w:val="0"/>
              <w:autoSpaceDN w:val="0"/>
              <w:jc w:val="center"/>
              <w:rPr>
                <w:rFonts w:ascii="宋体" w:hAnsi="宋体"/>
                <w:sz w:val="18"/>
                <w:szCs w:val="18"/>
              </w:rPr>
            </w:pPr>
            <w:r>
              <w:rPr>
                <w:rFonts w:hint="eastAsia" w:ascii="宋体" w:hAnsi="宋体"/>
                <w:sz w:val="18"/>
                <w:szCs w:val="18"/>
              </w:rPr>
              <w:t>1420</w:t>
            </w:r>
          </w:p>
        </w:tc>
        <w:tc>
          <w:tcPr>
            <w:tcW w:w="283" w:type="pct"/>
            <w:vMerge w:val="restart"/>
            <w:tcBorders>
              <w:top w:val="nil"/>
              <w:left w:val="single" w:color="auto" w:sz="4" w:space="0"/>
              <w:bottom w:val="single" w:color="auto" w:sz="4" w:space="0"/>
              <w:right w:val="single" w:color="auto" w:sz="4" w:space="0"/>
            </w:tcBorders>
            <w:vAlign w:val="center"/>
          </w:tcPr>
          <w:p w14:paraId="059A50BD">
            <w:pPr>
              <w:widowControl/>
              <w:autoSpaceDE w:val="0"/>
              <w:autoSpaceDN w:val="0"/>
              <w:jc w:val="center"/>
              <w:rPr>
                <w:rFonts w:ascii="宋体" w:hAnsi="宋体"/>
                <w:sz w:val="18"/>
                <w:szCs w:val="18"/>
              </w:rPr>
            </w:pPr>
            <w:r>
              <w:rPr>
                <w:rFonts w:hint="eastAsia" w:ascii="宋体" w:hAnsi="宋体"/>
                <w:sz w:val="18"/>
                <w:szCs w:val="18"/>
              </w:rPr>
              <w:t>45</w:t>
            </w:r>
          </w:p>
        </w:tc>
        <w:tc>
          <w:tcPr>
            <w:tcW w:w="264" w:type="pct"/>
            <w:vMerge w:val="restart"/>
            <w:tcBorders>
              <w:top w:val="nil"/>
              <w:left w:val="single" w:color="auto" w:sz="4" w:space="0"/>
              <w:bottom w:val="single" w:color="auto" w:sz="4" w:space="0"/>
              <w:right w:val="single" w:color="auto" w:sz="4" w:space="0"/>
            </w:tcBorders>
            <w:vAlign w:val="center"/>
          </w:tcPr>
          <w:p w14:paraId="4C7F2051">
            <w:pPr>
              <w:pStyle w:val="56"/>
              <w:ind w:firstLine="0" w:firstLineChars="0"/>
              <w:jc w:val="center"/>
              <w:rPr>
                <w:rFonts w:hAnsi="宋体"/>
                <w:sz w:val="18"/>
                <w:szCs w:val="18"/>
              </w:rPr>
            </w:pPr>
            <w:r>
              <w:rPr>
                <w:rFonts w:hint="eastAsia" w:hAnsi="宋体"/>
                <w:sz w:val="18"/>
                <w:szCs w:val="18"/>
              </w:rPr>
              <w:t>28</w:t>
            </w:r>
          </w:p>
        </w:tc>
        <w:tc>
          <w:tcPr>
            <w:tcW w:w="273" w:type="pct"/>
            <w:vMerge w:val="restart"/>
            <w:tcBorders>
              <w:top w:val="nil"/>
              <w:left w:val="single" w:color="auto" w:sz="4" w:space="0"/>
              <w:bottom w:val="single" w:color="auto" w:sz="4" w:space="0"/>
              <w:right w:val="single" w:color="auto" w:sz="4" w:space="0"/>
            </w:tcBorders>
            <w:vAlign w:val="center"/>
          </w:tcPr>
          <w:p w14:paraId="7142D250">
            <w:pPr>
              <w:pStyle w:val="56"/>
              <w:ind w:firstLine="0" w:firstLineChars="0"/>
              <w:jc w:val="center"/>
              <w:rPr>
                <w:rFonts w:hAnsi="宋体"/>
                <w:sz w:val="18"/>
                <w:szCs w:val="18"/>
              </w:rPr>
            </w:pPr>
            <w:r>
              <w:rPr>
                <w:rFonts w:hint="eastAsia" w:hAnsi="宋体"/>
                <w:sz w:val="18"/>
                <w:szCs w:val="18"/>
              </w:rPr>
              <w:t>14</w:t>
            </w:r>
          </w:p>
        </w:tc>
        <w:tc>
          <w:tcPr>
            <w:tcW w:w="290" w:type="pct"/>
            <w:vMerge w:val="restart"/>
            <w:tcBorders>
              <w:top w:val="nil"/>
              <w:left w:val="single" w:color="auto" w:sz="4" w:space="0"/>
              <w:bottom w:val="single" w:color="auto" w:sz="4" w:space="0"/>
              <w:right w:val="single" w:color="auto" w:sz="4" w:space="0"/>
            </w:tcBorders>
            <w:vAlign w:val="center"/>
          </w:tcPr>
          <w:p w14:paraId="5F9E9AE6">
            <w:pPr>
              <w:pStyle w:val="56"/>
              <w:ind w:firstLine="0" w:firstLineChars="0"/>
              <w:jc w:val="center"/>
              <w:rPr>
                <w:rFonts w:hAnsi="宋体"/>
                <w:sz w:val="18"/>
                <w:szCs w:val="18"/>
              </w:rPr>
            </w:pPr>
            <w:r>
              <w:rPr>
                <w:rFonts w:hint="eastAsia" w:hAnsi="宋体"/>
                <w:sz w:val="18"/>
                <w:szCs w:val="18"/>
              </w:rPr>
              <w:t>8</w:t>
            </w:r>
          </w:p>
        </w:tc>
        <w:tc>
          <w:tcPr>
            <w:tcW w:w="274" w:type="pct"/>
            <w:vMerge w:val="restart"/>
            <w:tcBorders>
              <w:top w:val="nil"/>
              <w:left w:val="single" w:color="auto" w:sz="4" w:space="0"/>
              <w:bottom w:val="single" w:color="auto" w:sz="4" w:space="0"/>
              <w:right w:val="single" w:color="auto" w:sz="4" w:space="0"/>
            </w:tcBorders>
            <w:vAlign w:val="center"/>
          </w:tcPr>
          <w:p w14:paraId="1245548D">
            <w:pPr>
              <w:pStyle w:val="56"/>
              <w:ind w:firstLine="0" w:firstLineChars="0"/>
              <w:jc w:val="center"/>
              <w:rPr>
                <w:rFonts w:hAnsi="宋体"/>
                <w:sz w:val="18"/>
                <w:szCs w:val="18"/>
              </w:rPr>
            </w:pPr>
            <w:r>
              <w:rPr>
                <w:rFonts w:hint="eastAsia" w:hAnsi="宋体"/>
                <w:spacing w:val="1"/>
                <w:sz w:val="18"/>
                <w:szCs w:val="18"/>
              </w:rPr>
              <w:t>45</w:t>
            </w:r>
          </w:p>
        </w:tc>
        <w:tc>
          <w:tcPr>
            <w:tcW w:w="292" w:type="pct"/>
            <w:vMerge w:val="restart"/>
            <w:tcBorders>
              <w:top w:val="nil"/>
              <w:left w:val="single" w:color="auto" w:sz="4" w:space="0"/>
              <w:bottom w:val="single" w:color="auto" w:sz="4" w:space="0"/>
              <w:right w:val="single" w:color="auto" w:sz="4" w:space="0"/>
            </w:tcBorders>
            <w:vAlign w:val="center"/>
          </w:tcPr>
          <w:p w14:paraId="7B87F7BB">
            <w:pPr>
              <w:pStyle w:val="56"/>
              <w:ind w:firstLine="0" w:firstLineChars="0"/>
              <w:jc w:val="center"/>
              <w:rPr>
                <w:rFonts w:hAnsi="宋体"/>
                <w:sz w:val="18"/>
                <w:szCs w:val="18"/>
              </w:rPr>
            </w:pPr>
            <w:r>
              <w:rPr>
                <w:rFonts w:hint="eastAsia" w:hAnsi="宋体"/>
                <w:spacing w:val="1"/>
                <w:sz w:val="18"/>
                <w:szCs w:val="18"/>
              </w:rPr>
              <w:t>45</w:t>
            </w:r>
          </w:p>
        </w:tc>
        <w:tc>
          <w:tcPr>
            <w:tcW w:w="536" w:type="pct"/>
            <w:vMerge w:val="restart"/>
            <w:tcBorders>
              <w:top w:val="nil"/>
              <w:left w:val="single" w:color="auto" w:sz="4" w:space="0"/>
              <w:bottom w:val="single" w:color="auto" w:sz="4" w:space="0"/>
              <w:right w:val="single" w:color="auto" w:sz="4" w:space="0"/>
            </w:tcBorders>
            <w:vAlign w:val="center"/>
          </w:tcPr>
          <w:p w14:paraId="5DD96362">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52DA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14AAEDD5">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39F4A71D">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161765D2">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25</w:t>
            </w:r>
          </w:p>
        </w:tc>
        <w:tc>
          <w:tcPr>
            <w:tcW w:w="351" w:type="pct"/>
            <w:tcBorders>
              <w:top w:val="single" w:color="auto" w:sz="4" w:space="0"/>
              <w:left w:val="single" w:color="auto" w:sz="4" w:space="0"/>
              <w:bottom w:val="single" w:color="auto" w:sz="4" w:space="0"/>
              <w:right w:val="single" w:color="auto" w:sz="4" w:space="0"/>
            </w:tcBorders>
            <w:vAlign w:val="center"/>
          </w:tcPr>
          <w:p w14:paraId="06E6775E">
            <w:pPr>
              <w:widowControl/>
              <w:autoSpaceDE w:val="0"/>
              <w:autoSpaceDN w:val="0"/>
              <w:spacing w:line="240" w:lineRule="auto"/>
              <w:jc w:val="center"/>
              <w:rPr>
                <w:rFonts w:hint="eastAsia" w:ascii="宋体" w:hAnsi="宋体" w:eastAsia="宋体"/>
                <w:sz w:val="18"/>
                <w:szCs w:val="18"/>
                <w:lang w:val="en-US" w:eastAsia="zh-CN"/>
              </w:rPr>
            </w:pPr>
            <w:r>
              <w:rPr>
                <w:rFonts w:hint="eastAsia" w:ascii="宋体" w:hAnsi="宋体"/>
                <w:sz w:val="18"/>
                <w:szCs w:val="18"/>
              </w:rPr>
              <w:t>5</w:t>
            </w:r>
            <w:r>
              <w:rPr>
                <w:rFonts w:hint="eastAsia" w:ascii="宋体" w:hAnsi="宋体"/>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7E7752FD">
            <w:pPr>
              <w:pStyle w:val="56"/>
              <w:ind w:firstLine="0" w:firstLineChars="0"/>
              <w:jc w:val="center"/>
              <w:rPr>
                <w:rFonts w:hAnsi="宋体"/>
                <w:sz w:val="18"/>
                <w:szCs w:val="18"/>
              </w:rPr>
            </w:pPr>
            <w:r>
              <w:rPr>
                <w:rFonts w:hint="eastAsia" w:hAnsi="宋体"/>
                <w:sz w:val="18"/>
                <w:szCs w:val="18"/>
              </w:rPr>
              <w:t>1154</w:t>
            </w:r>
          </w:p>
        </w:tc>
        <w:tc>
          <w:tcPr>
            <w:tcW w:w="287" w:type="pct"/>
            <w:vMerge w:val="continue"/>
            <w:tcBorders>
              <w:top w:val="nil"/>
              <w:left w:val="single" w:color="auto" w:sz="4" w:space="0"/>
              <w:bottom w:val="single" w:color="auto" w:sz="4" w:space="0"/>
              <w:right w:val="single" w:color="auto" w:sz="4" w:space="0"/>
            </w:tcBorders>
            <w:vAlign w:val="center"/>
          </w:tcPr>
          <w:p w14:paraId="6E7A3943">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59FF8EAF">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2AB4A28F">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679647F3">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1DDDACC1">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52699759">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15C42A18">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4FF5CB29">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05310DF9">
            <w:pPr>
              <w:widowControl/>
              <w:adjustRightInd/>
              <w:spacing w:line="240" w:lineRule="auto"/>
              <w:jc w:val="left"/>
              <w:rPr>
                <w:rFonts w:ascii="宋体" w:hAnsi="宋体"/>
                <w:sz w:val="18"/>
                <w:szCs w:val="18"/>
              </w:rPr>
            </w:pPr>
          </w:p>
        </w:tc>
      </w:tr>
      <w:tr w14:paraId="41E9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73FCF8A0">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30C5E7C7">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3508DC75">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30</w:t>
            </w:r>
          </w:p>
        </w:tc>
        <w:tc>
          <w:tcPr>
            <w:tcW w:w="351" w:type="pct"/>
            <w:tcBorders>
              <w:top w:val="single" w:color="auto" w:sz="4" w:space="0"/>
              <w:left w:val="single" w:color="auto" w:sz="4" w:space="0"/>
              <w:bottom w:val="single" w:color="auto" w:sz="4" w:space="0"/>
              <w:right w:val="single" w:color="auto" w:sz="4" w:space="0"/>
            </w:tcBorders>
            <w:vAlign w:val="center"/>
          </w:tcPr>
          <w:p w14:paraId="6601B60B">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096F2861">
            <w:pPr>
              <w:pStyle w:val="56"/>
              <w:ind w:firstLine="0" w:firstLineChars="0"/>
              <w:jc w:val="center"/>
              <w:rPr>
                <w:rFonts w:hAnsi="宋体"/>
                <w:sz w:val="18"/>
                <w:szCs w:val="18"/>
              </w:rPr>
            </w:pPr>
            <w:r>
              <w:rPr>
                <w:rFonts w:hint="eastAsia" w:hAnsi="宋体"/>
                <w:sz w:val="18"/>
                <w:szCs w:val="18"/>
              </w:rPr>
              <w:t>1164</w:t>
            </w:r>
          </w:p>
        </w:tc>
        <w:tc>
          <w:tcPr>
            <w:tcW w:w="287" w:type="pct"/>
            <w:vMerge w:val="continue"/>
            <w:tcBorders>
              <w:top w:val="nil"/>
              <w:left w:val="single" w:color="auto" w:sz="4" w:space="0"/>
              <w:bottom w:val="single" w:color="auto" w:sz="4" w:space="0"/>
              <w:right w:val="single" w:color="auto" w:sz="4" w:space="0"/>
            </w:tcBorders>
            <w:vAlign w:val="center"/>
          </w:tcPr>
          <w:p w14:paraId="64007AC8">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01704A77">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426DA0B9">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0FEABA11">
            <w:pPr>
              <w:widowControl/>
              <w:adjustRightInd/>
              <w:spacing w:line="240" w:lineRule="auto"/>
              <w:jc w:val="left"/>
              <w:rPr>
                <w:rFonts w:ascii="宋体" w:hAnsi="宋体"/>
                <w:sz w:val="18"/>
                <w:szCs w:val="18"/>
              </w:rPr>
            </w:pPr>
          </w:p>
        </w:tc>
        <w:tc>
          <w:tcPr>
            <w:tcW w:w="273" w:type="pct"/>
            <w:tcBorders>
              <w:top w:val="single" w:color="auto" w:sz="4" w:space="0"/>
              <w:left w:val="single" w:color="auto" w:sz="4" w:space="0"/>
              <w:bottom w:val="single" w:color="auto" w:sz="4" w:space="0"/>
              <w:right w:val="single" w:color="auto" w:sz="4" w:space="0"/>
            </w:tcBorders>
            <w:vAlign w:val="center"/>
          </w:tcPr>
          <w:p w14:paraId="34A06846">
            <w:pPr>
              <w:pStyle w:val="56"/>
              <w:ind w:firstLine="0" w:firstLineChars="0"/>
              <w:jc w:val="center"/>
              <w:rPr>
                <w:rFonts w:hAnsi="宋体"/>
                <w:sz w:val="18"/>
                <w:szCs w:val="18"/>
              </w:rPr>
            </w:pPr>
            <w:r>
              <w:rPr>
                <w:rFonts w:hint="eastAsia" w:hAnsi="宋体"/>
                <w:sz w:val="18"/>
                <w:szCs w:val="18"/>
              </w:rPr>
              <w:t>16</w:t>
            </w:r>
          </w:p>
        </w:tc>
        <w:tc>
          <w:tcPr>
            <w:tcW w:w="290" w:type="pct"/>
            <w:vMerge w:val="continue"/>
            <w:tcBorders>
              <w:top w:val="nil"/>
              <w:left w:val="single" w:color="auto" w:sz="4" w:space="0"/>
              <w:bottom w:val="single" w:color="auto" w:sz="4" w:space="0"/>
              <w:right w:val="single" w:color="auto" w:sz="4" w:space="0"/>
            </w:tcBorders>
            <w:vAlign w:val="center"/>
          </w:tcPr>
          <w:p w14:paraId="65F09B81">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4845BC1F">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2725AEAE">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65B51322">
            <w:pPr>
              <w:widowControl/>
              <w:adjustRightInd/>
              <w:spacing w:line="240" w:lineRule="auto"/>
              <w:jc w:val="left"/>
              <w:rPr>
                <w:rFonts w:ascii="宋体" w:hAnsi="宋体"/>
                <w:sz w:val="18"/>
                <w:szCs w:val="18"/>
              </w:rPr>
            </w:pPr>
          </w:p>
        </w:tc>
      </w:tr>
      <w:tr w14:paraId="13FB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restart"/>
            <w:tcBorders>
              <w:top w:val="nil"/>
              <w:left w:val="single" w:color="auto" w:sz="4" w:space="0"/>
              <w:bottom w:val="single" w:color="auto" w:sz="4" w:space="0"/>
              <w:right w:val="single" w:color="auto" w:sz="4" w:space="0"/>
            </w:tcBorders>
            <w:vAlign w:val="center"/>
          </w:tcPr>
          <w:p w14:paraId="263A3D3C">
            <w:pPr>
              <w:widowControl/>
              <w:autoSpaceDE w:val="0"/>
              <w:autoSpaceDN w:val="0"/>
              <w:jc w:val="center"/>
              <w:rPr>
                <w:rFonts w:ascii="宋体" w:hAnsi="宋体"/>
                <w:sz w:val="18"/>
                <w:szCs w:val="18"/>
              </w:rPr>
            </w:pPr>
            <w:r>
              <w:rPr>
                <w:rFonts w:hint="eastAsia" w:ascii="宋体" w:hAnsi="宋体"/>
                <w:spacing w:val="1"/>
                <w:sz w:val="18"/>
                <w:szCs w:val="18"/>
              </w:rPr>
              <w:t>120</w:t>
            </w:r>
            <w:r>
              <w:rPr>
                <w:rFonts w:hint="eastAsia" w:ascii="宋体" w:hAnsi="宋体"/>
                <w:spacing w:val="-2"/>
                <w:sz w:val="18"/>
                <w:szCs w:val="18"/>
              </w:rPr>
              <w:t>0</w:t>
            </w:r>
          </w:p>
        </w:tc>
        <w:tc>
          <w:tcPr>
            <w:tcW w:w="716" w:type="pct"/>
            <w:vMerge w:val="restart"/>
            <w:tcBorders>
              <w:top w:val="nil"/>
              <w:left w:val="single" w:color="auto" w:sz="4" w:space="0"/>
              <w:bottom w:val="single" w:color="auto" w:sz="4" w:space="0"/>
              <w:right w:val="single" w:color="auto" w:sz="4" w:space="0"/>
            </w:tcBorders>
            <w:vAlign w:val="center"/>
          </w:tcPr>
          <w:p w14:paraId="2BEC71EC">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19" w:type="pct"/>
            <w:tcBorders>
              <w:top w:val="single" w:color="auto" w:sz="4" w:space="0"/>
              <w:left w:val="single" w:color="auto" w:sz="4" w:space="0"/>
              <w:bottom w:val="single" w:color="auto" w:sz="4" w:space="0"/>
              <w:right w:val="single" w:color="auto" w:sz="4" w:space="0"/>
            </w:tcBorders>
            <w:vAlign w:val="center"/>
          </w:tcPr>
          <w:p w14:paraId="03FF740E">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25</w:t>
            </w:r>
          </w:p>
        </w:tc>
        <w:tc>
          <w:tcPr>
            <w:tcW w:w="351" w:type="pct"/>
            <w:tcBorders>
              <w:top w:val="single" w:color="auto" w:sz="4" w:space="0"/>
              <w:left w:val="single" w:color="auto" w:sz="4" w:space="0"/>
              <w:bottom w:val="single" w:color="auto" w:sz="4" w:space="0"/>
              <w:right w:val="single" w:color="auto" w:sz="4" w:space="0"/>
            </w:tcBorders>
            <w:vAlign w:val="center"/>
          </w:tcPr>
          <w:p w14:paraId="0300F230">
            <w:pPr>
              <w:widowControl/>
              <w:autoSpaceDE w:val="0"/>
              <w:autoSpaceDN w:val="0"/>
              <w:spacing w:line="240" w:lineRule="auto"/>
              <w:jc w:val="center"/>
              <w:rPr>
                <w:rFonts w:hint="eastAsia" w:ascii="宋体" w:hAnsi="宋体" w:eastAsia="宋体"/>
                <w:sz w:val="18"/>
                <w:szCs w:val="18"/>
                <w:lang w:val="en-US" w:eastAsia="zh-CN"/>
              </w:rPr>
            </w:pPr>
            <w:r>
              <w:rPr>
                <w:rFonts w:hint="eastAsia" w:ascii="宋体" w:hAnsi="宋体"/>
                <w:sz w:val="18"/>
                <w:szCs w:val="18"/>
              </w:rPr>
              <w:t>5</w:t>
            </w:r>
            <w:r>
              <w:rPr>
                <w:rFonts w:hint="eastAsia" w:ascii="宋体" w:hAnsi="宋体"/>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3F773AED">
            <w:pPr>
              <w:pStyle w:val="56"/>
              <w:ind w:firstLine="0" w:firstLineChars="0"/>
              <w:jc w:val="center"/>
              <w:rPr>
                <w:rFonts w:hAnsi="宋体"/>
                <w:sz w:val="18"/>
                <w:szCs w:val="18"/>
              </w:rPr>
            </w:pPr>
            <w:r>
              <w:rPr>
                <w:rFonts w:hint="eastAsia" w:hAnsi="宋体"/>
                <w:spacing w:val="1"/>
                <w:sz w:val="18"/>
                <w:szCs w:val="18"/>
              </w:rPr>
              <w:t>1254</w:t>
            </w:r>
          </w:p>
        </w:tc>
        <w:tc>
          <w:tcPr>
            <w:tcW w:w="287" w:type="pct"/>
            <w:vMerge w:val="restart"/>
            <w:tcBorders>
              <w:top w:val="nil"/>
              <w:left w:val="single" w:color="auto" w:sz="4" w:space="0"/>
              <w:bottom w:val="single" w:color="auto" w:sz="4" w:space="0"/>
              <w:right w:val="single" w:color="auto" w:sz="4" w:space="0"/>
            </w:tcBorders>
            <w:vAlign w:val="center"/>
          </w:tcPr>
          <w:p w14:paraId="2C7EAA5A">
            <w:pPr>
              <w:widowControl/>
              <w:autoSpaceDE w:val="0"/>
              <w:autoSpaceDN w:val="0"/>
              <w:jc w:val="center"/>
              <w:rPr>
                <w:rFonts w:ascii="宋体" w:hAnsi="宋体"/>
                <w:sz w:val="18"/>
                <w:szCs w:val="18"/>
              </w:rPr>
            </w:pPr>
            <w:r>
              <w:rPr>
                <w:rFonts w:hint="eastAsia" w:ascii="宋体" w:hAnsi="宋体"/>
                <w:sz w:val="18"/>
                <w:szCs w:val="18"/>
              </w:rPr>
              <w:t>1420</w:t>
            </w:r>
          </w:p>
        </w:tc>
        <w:tc>
          <w:tcPr>
            <w:tcW w:w="288" w:type="pct"/>
            <w:vMerge w:val="restart"/>
            <w:tcBorders>
              <w:top w:val="nil"/>
              <w:left w:val="single" w:color="auto" w:sz="4" w:space="0"/>
              <w:bottom w:val="single" w:color="auto" w:sz="4" w:space="0"/>
              <w:right w:val="single" w:color="auto" w:sz="4" w:space="0"/>
            </w:tcBorders>
            <w:vAlign w:val="center"/>
          </w:tcPr>
          <w:p w14:paraId="011C7AFE">
            <w:pPr>
              <w:widowControl/>
              <w:autoSpaceDE w:val="0"/>
              <w:autoSpaceDN w:val="0"/>
              <w:jc w:val="center"/>
              <w:rPr>
                <w:rFonts w:ascii="宋体" w:hAnsi="宋体"/>
                <w:sz w:val="18"/>
                <w:szCs w:val="18"/>
              </w:rPr>
            </w:pPr>
            <w:r>
              <w:rPr>
                <w:rFonts w:hint="eastAsia" w:ascii="宋体" w:hAnsi="宋体"/>
                <w:sz w:val="18"/>
                <w:szCs w:val="18"/>
              </w:rPr>
              <w:t>1530</w:t>
            </w:r>
          </w:p>
        </w:tc>
        <w:tc>
          <w:tcPr>
            <w:tcW w:w="283" w:type="pct"/>
            <w:vMerge w:val="restart"/>
            <w:tcBorders>
              <w:top w:val="nil"/>
              <w:left w:val="single" w:color="auto" w:sz="4" w:space="0"/>
              <w:bottom w:val="single" w:color="auto" w:sz="4" w:space="0"/>
              <w:right w:val="single" w:color="auto" w:sz="4" w:space="0"/>
            </w:tcBorders>
            <w:vAlign w:val="center"/>
          </w:tcPr>
          <w:p w14:paraId="733F366C">
            <w:pPr>
              <w:widowControl/>
              <w:autoSpaceDE w:val="0"/>
              <w:autoSpaceDN w:val="0"/>
              <w:jc w:val="center"/>
              <w:rPr>
                <w:rFonts w:ascii="宋体" w:hAnsi="宋体"/>
                <w:sz w:val="18"/>
                <w:szCs w:val="18"/>
              </w:rPr>
            </w:pPr>
            <w:r>
              <w:rPr>
                <w:rFonts w:hint="eastAsia" w:ascii="宋体" w:hAnsi="宋体"/>
                <w:sz w:val="18"/>
                <w:szCs w:val="18"/>
              </w:rPr>
              <w:t>45</w:t>
            </w:r>
          </w:p>
        </w:tc>
        <w:tc>
          <w:tcPr>
            <w:tcW w:w="264" w:type="pct"/>
            <w:vMerge w:val="restart"/>
            <w:tcBorders>
              <w:top w:val="nil"/>
              <w:left w:val="single" w:color="auto" w:sz="4" w:space="0"/>
              <w:bottom w:val="single" w:color="auto" w:sz="4" w:space="0"/>
              <w:right w:val="single" w:color="auto" w:sz="4" w:space="0"/>
            </w:tcBorders>
            <w:vAlign w:val="center"/>
          </w:tcPr>
          <w:p w14:paraId="17F79958">
            <w:pPr>
              <w:pStyle w:val="56"/>
              <w:ind w:firstLine="0" w:firstLineChars="0"/>
              <w:jc w:val="center"/>
              <w:rPr>
                <w:rFonts w:hAnsi="宋体"/>
                <w:sz w:val="18"/>
                <w:szCs w:val="18"/>
              </w:rPr>
            </w:pPr>
            <w:r>
              <w:rPr>
                <w:rFonts w:hint="eastAsia" w:hAnsi="宋体"/>
                <w:sz w:val="18"/>
                <w:szCs w:val="18"/>
              </w:rPr>
              <w:t>32</w:t>
            </w:r>
          </w:p>
        </w:tc>
        <w:tc>
          <w:tcPr>
            <w:tcW w:w="273" w:type="pct"/>
            <w:vMerge w:val="restart"/>
            <w:tcBorders>
              <w:top w:val="nil"/>
              <w:left w:val="single" w:color="auto" w:sz="4" w:space="0"/>
              <w:bottom w:val="single" w:color="auto" w:sz="4" w:space="0"/>
              <w:right w:val="single" w:color="auto" w:sz="4" w:space="0"/>
            </w:tcBorders>
            <w:vAlign w:val="center"/>
          </w:tcPr>
          <w:p w14:paraId="0989243E">
            <w:pPr>
              <w:pStyle w:val="56"/>
              <w:ind w:firstLine="0" w:firstLineChars="0"/>
              <w:jc w:val="center"/>
              <w:rPr>
                <w:rFonts w:hAnsi="宋体"/>
                <w:sz w:val="18"/>
                <w:szCs w:val="18"/>
              </w:rPr>
            </w:pPr>
            <w:r>
              <w:rPr>
                <w:rFonts w:hint="eastAsia" w:hAnsi="宋体"/>
                <w:sz w:val="18"/>
                <w:szCs w:val="18"/>
              </w:rPr>
              <w:t>16</w:t>
            </w:r>
          </w:p>
        </w:tc>
        <w:tc>
          <w:tcPr>
            <w:tcW w:w="290" w:type="pct"/>
            <w:vMerge w:val="restart"/>
            <w:tcBorders>
              <w:top w:val="nil"/>
              <w:left w:val="single" w:color="auto" w:sz="4" w:space="0"/>
              <w:bottom w:val="single" w:color="auto" w:sz="4" w:space="0"/>
              <w:right w:val="single" w:color="auto" w:sz="4" w:space="0"/>
            </w:tcBorders>
            <w:vAlign w:val="center"/>
          </w:tcPr>
          <w:p w14:paraId="5113C1BC">
            <w:pPr>
              <w:pStyle w:val="56"/>
              <w:ind w:firstLine="0" w:firstLineChars="0"/>
              <w:jc w:val="center"/>
              <w:rPr>
                <w:rFonts w:hAnsi="宋体"/>
                <w:sz w:val="18"/>
                <w:szCs w:val="18"/>
              </w:rPr>
            </w:pPr>
            <w:r>
              <w:rPr>
                <w:rFonts w:hint="eastAsia" w:hAnsi="宋体"/>
                <w:sz w:val="18"/>
                <w:szCs w:val="18"/>
              </w:rPr>
              <w:t>8</w:t>
            </w:r>
          </w:p>
        </w:tc>
        <w:tc>
          <w:tcPr>
            <w:tcW w:w="274" w:type="pct"/>
            <w:vMerge w:val="restart"/>
            <w:tcBorders>
              <w:top w:val="nil"/>
              <w:left w:val="single" w:color="auto" w:sz="4" w:space="0"/>
              <w:bottom w:val="single" w:color="auto" w:sz="4" w:space="0"/>
              <w:right w:val="single" w:color="auto" w:sz="4" w:space="0"/>
            </w:tcBorders>
            <w:vAlign w:val="center"/>
          </w:tcPr>
          <w:p w14:paraId="638BABAA">
            <w:pPr>
              <w:pStyle w:val="56"/>
              <w:ind w:firstLine="0" w:firstLineChars="0"/>
              <w:jc w:val="center"/>
              <w:rPr>
                <w:rFonts w:hAnsi="宋体"/>
                <w:sz w:val="18"/>
                <w:szCs w:val="18"/>
              </w:rPr>
            </w:pPr>
            <w:r>
              <w:rPr>
                <w:rFonts w:hint="eastAsia" w:hAnsi="宋体"/>
                <w:spacing w:val="1"/>
                <w:sz w:val="18"/>
                <w:szCs w:val="18"/>
              </w:rPr>
              <w:t>45</w:t>
            </w:r>
          </w:p>
        </w:tc>
        <w:tc>
          <w:tcPr>
            <w:tcW w:w="292" w:type="pct"/>
            <w:vMerge w:val="restart"/>
            <w:tcBorders>
              <w:top w:val="nil"/>
              <w:left w:val="single" w:color="auto" w:sz="4" w:space="0"/>
              <w:bottom w:val="single" w:color="auto" w:sz="4" w:space="0"/>
              <w:right w:val="single" w:color="auto" w:sz="4" w:space="0"/>
            </w:tcBorders>
            <w:vAlign w:val="center"/>
          </w:tcPr>
          <w:p w14:paraId="5DB236B8">
            <w:pPr>
              <w:pStyle w:val="56"/>
              <w:ind w:firstLine="0" w:firstLineChars="0"/>
              <w:jc w:val="center"/>
              <w:rPr>
                <w:rFonts w:hAnsi="宋体"/>
                <w:sz w:val="18"/>
                <w:szCs w:val="18"/>
              </w:rPr>
            </w:pPr>
            <w:r>
              <w:rPr>
                <w:rFonts w:hint="eastAsia" w:hAnsi="宋体"/>
                <w:spacing w:val="1"/>
                <w:sz w:val="18"/>
                <w:szCs w:val="18"/>
              </w:rPr>
              <w:t>45</w:t>
            </w:r>
          </w:p>
        </w:tc>
        <w:tc>
          <w:tcPr>
            <w:tcW w:w="536" w:type="pct"/>
            <w:vMerge w:val="restart"/>
            <w:tcBorders>
              <w:top w:val="nil"/>
              <w:left w:val="single" w:color="auto" w:sz="4" w:space="0"/>
              <w:bottom w:val="single" w:color="auto" w:sz="4" w:space="0"/>
              <w:right w:val="single" w:color="auto" w:sz="4" w:space="0"/>
            </w:tcBorders>
            <w:vAlign w:val="center"/>
          </w:tcPr>
          <w:p w14:paraId="5867B524">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3D6C5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48FAC2AA">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39690B30">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3E04B337">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30</w:t>
            </w:r>
          </w:p>
        </w:tc>
        <w:tc>
          <w:tcPr>
            <w:tcW w:w="351" w:type="pct"/>
            <w:tcBorders>
              <w:top w:val="single" w:color="auto" w:sz="4" w:space="0"/>
              <w:left w:val="single" w:color="auto" w:sz="4" w:space="0"/>
              <w:bottom w:val="single" w:color="auto" w:sz="4" w:space="0"/>
              <w:right w:val="single" w:color="auto" w:sz="4" w:space="0"/>
            </w:tcBorders>
            <w:vAlign w:val="center"/>
          </w:tcPr>
          <w:p w14:paraId="6EFE0DF6">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43AB9C75">
            <w:pPr>
              <w:pStyle w:val="56"/>
              <w:ind w:firstLine="0" w:firstLineChars="0"/>
              <w:jc w:val="center"/>
              <w:rPr>
                <w:rFonts w:hAnsi="宋体"/>
                <w:sz w:val="18"/>
                <w:szCs w:val="18"/>
              </w:rPr>
            </w:pPr>
            <w:r>
              <w:rPr>
                <w:rFonts w:hint="eastAsia" w:hAnsi="宋体"/>
                <w:sz w:val="18"/>
                <w:szCs w:val="18"/>
              </w:rPr>
              <w:t>1264</w:t>
            </w:r>
          </w:p>
        </w:tc>
        <w:tc>
          <w:tcPr>
            <w:tcW w:w="287" w:type="pct"/>
            <w:vMerge w:val="continue"/>
            <w:tcBorders>
              <w:top w:val="nil"/>
              <w:left w:val="single" w:color="auto" w:sz="4" w:space="0"/>
              <w:bottom w:val="single" w:color="auto" w:sz="4" w:space="0"/>
              <w:right w:val="single" w:color="auto" w:sz="4" w:space="0"/>
            </w:tcBorders>
            <w:vAlign w:val="center"/>
          </w:tcPr>
          <w:p w14:paraId="5C001D73">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70B69348">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0D1E9DAD">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3738768F">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6B7AA404">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2D14DF72">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577AAE15">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2CFFE0AD">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03206AAF">
            <w:pPr>
              <w:widowControl/>
              <w:adjustRightInd/>
              <w:spacing w:line="240" w:lineRule="auto"/>
              <w:jc w:val="left"/>
              <w:rPr>
                <w:rFonts w:ascii="宋体" w:hAnsi="宋体"/>
                <w:sz w:val="18"/>
                <w:szCs w:val="18"/>
              </w:rPr>
            </w:pPr>
          </w:p>
        </w:tc>
      </w:tr>
      <w:tr w14:paraId="3602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048120F0">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4A90E6F7">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39DCFB6C">
            <w:pPr>
              <w:widowControl/>
              <w:autoSpaceDE w:val="0"/>
              <w:autoSpaceDN w:val="0"/>
              <w:spacing w:line="240" w:lineRule="auto"/>
              <w:jc w:val="center"/>
              <w:rPr>
                <w:rFonts w:ascii="宋体" w:hAnsi="宋体"/>
                <w:sz w:val="18"/>
                <w:szCs w:val="18"/>
              </w:rPr>
            </w:pPr>
            <w:r>
              <w:rPr>
                <w:rFonts w:hint="eastAsia" w:ascii="宋体" w:hAnsi="宋体"/>
                <w:sz w:val="18"/>
                <w:szCs w:val="18"/>
              </w:rPr>
              <w:t>32</w:t>
            </w:r>
          </w:p>
        </w:tc>
        <w:tc>
          <w:tcPr>
            <w:tcW w:w="351" w:type="pct"/>
            <w:tcBorders>
              <w:top w:val="single" w:color="auto" w:sz="4" w:space="0"/>
              <w:left w:val="single" w:color="auto" w:sz="4" w:space="0"/>
              <w:bottom w:val="single" w:color="auto" w:sz="4" w:space="0"/>
              <w:right w:val="single" w:color="auto" w:sz="4" w:space="0"/>
            </w:tcBorders>
            <w:vAlign w:val="center"/>
          </w:tcPr>
          <w:p w14:paraId="693C597A">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0A20FF6D">
            <w:pPr>
              <w:pStyle w:val="56"/>
              <w:ind w:firstLine="0" w:firstLineChars="0"/>
              <w:jc w:val="center"/>
              <w:rPr>
                <w:rFonts w:hAnsi="宋体"/>
                <w:sz w:val="18"/>
                <w:szCs w:val="18"/>
              </w:rPr>
            </w:pPr>
            <w:r>
              <w:rPr>
                <w:rFonts w:hint="eastAsia" w:hAnsi="宋体"/>
                <w:sz w:val="18"/>
                <w:szCs w:val="18"/>
              </w:rPr>
              <w:t>1268</w:t>
            </w:r>
          </w:p>
        </w:tc>
        <w:tc>
          <w:tcPr>
            <w:tcW w:w="287" w:type="pct"/>
            <w:vMerge w:val="continue"/>
            <w:tcBorders>
              <w:top w:val="nil"/>
              <w:left w:val="single" w:color="auto" w:sz="4" w:space="0"/>
              <w:bottom w:val="single" w:color="auto" w:sz="4" w:space="0"/>
              <w:right w:val="single" w:color="auto" w:sz="4" w:space="0"/>
            </w:tcBorders>
            <w:vAlign w:val="center"/>
          </w:tcPr>
          <w:p w14:paraId="6D4E2655">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742E5588">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13363C64">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0F0AD4EE">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19DF012B">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719387E3">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01FA2B28">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1555F4DB">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1CB2CA5B">
            <w:pPr>
              <w:widowControl/>
              <w:adjustRightInd/>
              <w:spacing w:line="240" w:lineRule="auto"/>
              <w:jc w:val="left"/>
              <w:rPr>
                <w:rFonts w:ascii="宋体" w:hAnsi="宋体"/>
                <w:sz w:val="18"/>
                <w:szCs w:val="18"/>
              </w:rPr>
            </w:pPr>
          </w:p>
        </w:tc>
      </w:tr>
      <w:tr w14:paraId="717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restart"/>
            <w:tcBorders>
              <w:top w:val="nil"/>
              <w:left w:val="single" w:color="auto" w:sz="4" w:space="0"/>
              <w:bottom w:val="single" w:color="auto" w:sz="4" w:space="0"/>
              <w:right w:val="single" w:color="auto" w:sz="4" w:space="0"/>
            </w:tcBorders>
            <w:vAlign w:val="center"/>
          </w:tcPr>
          <w:p w14:paraId="1AAD88F3">
            <w:pPr>
              <w:widowControl/>
              <w:autoSpaceDE w:val="0"/>
              <w:autoSpaceDN w:val="0"/>
              <w:jc w:val="center"/>
              <w:rPr>
                <w:rFonts w:ascii="宋体" w:hAnsi="宋体"/>
                <w:sz w:val="18"/>
                <w:szCs w:val="18"/>
              </w:rPr>
            </w:pPr>
            <w:r>
              <w:rPr>
                <w:rFonts w:hint="eastAsia" w:ascii="宋体" w:hAnsi="宋体"/>
                <w:spacing w:val="1"/>
                <w:sz w:val="18"/>
                <w:szCs w:val="18"/>
              </w:rPr>
              <w:t>130</w:t>
            </w:r>
            <w:r>
              <w:rPr>
                <w:rFonts w:hint="eastAsia" w:ascii="宋体" w:hAnsi="宋体"/>
                <w:spacing w:val="-2"/>
                <w:sz w:val="18"/>
                <w:szCs w:val="18"/>
              </w:rPr>
              <w:t>0</w:t>
            </w:r>
          </w:p>
        </w:tc>
        <w:tc>
          <w:tcPr>
            <w:tcW w:w="716" w:type="pct"/>
            <w:vMerge w:val="restart"/>
            <w:tcBorders>
              <w:top w:val="nil"/>
              <w:left w:val="single" w:color="auto" w:sz="4" w:space="0"/>
              <w:bottom w:val="single" w:color="auto" w:sz="4" w:space="0"/>
              <w:right w:val="single" w:color="auto" w:sz="4" w:space="0"/>
            </w:tcBorders>
            <w:vAlign w:val="center"/>
          </w:tcPr>
          <w:p w14:paraId="7127B275">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19" w:type="pct"/>
            <w:tcBorders>
              <w:top w:val="single" w:color="auto" w:sz="4" w:space="0"/>
              <w:left w:val="single" w:color="auto" w:sz="4" w:space="0"/>
              <w:bottom w:val="single" w:color="auto" w:sz="4" w:space="0"/>
              <w:right w:val="single" w:color="auto" w:sz="4" w:space="0"/>
            </w:tcBorders>
            <w:vAlign w:val="center"/>
          </w:tcPr>
          <w:p w14:paraId="50900B72">
            <w:pPr>
              <w:widowControl/>
              <w:autoSpaceDE w:val="0"/>
              <w:autoSpaceDN w:val="0"/>
              <w:spacing w:line="240" w:lineRule="auto"/>
              <w:jc w:val="center"/>
              <w:rPr>
                <w:rFonts w:ascii="宋体" w:hAnsi="宋体"/>
                <w:sz w:val="18"/>
                <w:szCs w:val="18"/>
              </w:rPr>
            </w:pPr>
            <w:r>
              <w:rPr>
                <w:rFonts w:hint="eastAsia" w:ascii="宋体" w:hAnsi="宋体"/>
                <w:sz w:val="18"/>
                <w:szCs w:val="18"/>
              </w:rPr>
              <w:t>25</w:t>
            </w:r>
          </w:p>
        </w:tc>
        <w:tc>
          <w:tcPr>
            <w:tcW w:w="351" w:type="pct"/>
            <w:tcBorders>
              <w:top w:val="single" w:color="auto" w:sz="4" w:space="0"/>
              <w:left w:val="single" w:color="auto" w:sz="4" w:space="0"/>
              <w:bottom w:val="single" w:color="auto" w:sz="4" w:space="0"/>
              <w:right w:val="single" w:color="auto" w:sz="4" w:space="0"/>
            </w:tcBorders>
            <w:vAlign w:val="center"/>
          </w:tcPr>
          <w:p w14:paraId="7C14CDA0">
            <w:pPr>
              <w:widowControl/>
              <w:autoSpaceDE w:val="0"/>
              <w:autoSpaceDN w:val="0"/>
              <w:spacing w:line="240" w:lineRule="auto"/>
              <w:jc w:val="center"/>
              <w:rPr>
                <w:rFonts w:hint="eastAsia" w:ascii="宋体" w:hAnsi="宋体" w:eastAsia="宋体"/>
                <w:sz w:val="18"/>
                <w:szCs w:val="18"/>
                <w:lang w:val="en-US" w:eastAsia="zh-CN"/>
              </w:rPr>
            </w:pPr>
            <w:r>
              <w:rPr>
                <w:rFonts w:hint="eastAsia" w:ascii="宋体" w:hAnsi="宋体"/>
                <w:sz w:val="18"/>
                <w:szCs w:val="18"/>
              </w:rPr>
              <w:t>5</w:t>
            </w:r>
            <w:r>
              <w:rPr>
                <w:rFonts w:hint="eastAsia" w:ascii="宋体" w:hAnsi="宋体"/>
                <w:sz w:val="18"/>
                <w:szCs w:val="18"/>
                <w:lang w:val="en-US" w:eastAsia="zh-CN"/>
              </w:rPr>
              <w:t>7</w:t>
            </w:r>
          </w:p>
        </w:tc>
        <w:tc>
          <w:tcPr>
            <w:tcW w:w="372" w:type="pct"/>
            <w:tcBorders>
              <w:top w:val="single" w:color="auto" w:sz="4" w:space="0"/>
              <w:left w:val="single" w:color="auto" w:sz="4" w:space="0"/>
              <w:bottom w:val="single" w:color="auto" w:sz="4" w:space="0"/>
              <w:right w:val="single" w:color="auto" w:sz="4" w:space="0"/>
            </w:tcBorders>
            <w:vAlign w:val="center"/>
          </w:tcPr>
          <w:p w14:paraId="02166D5C">
            <w:pPr>
              <w:pStyle w:val="56"/>
              <w:ind w:firstLine="0" w:firstLineChars="0"/>
              <w:jc w:val="center"/>
              <w:rPr>
                <w:rFonts w:hAnsi="宋体"/>
                <w:sz w:val="18"/>
                <w:szCs w:val="18"/>
              </w:rPr>
            </w:pPr>
            <w:r>
              <w:rPr>
                <w:rFonts w:hint="eastAsia" w:hAnsi="宋体"/>
                <w:spacing w:val="1"/>
                <w:sz w:val="18"/>
                <w:szCs w:val="18"/>
              </w:rPr>
              <w:t>1354</w:t>
            </w:r>
          </w:p>
        </w:tc>
        <w:tc>
          <w:tcPr>
            <w:tcW w:w="287" w:type="pct"/>
            <w:vMerge w:val="restart"/>
            <w:tcBorders>
              <w:top w:val="nil"/>
              <w:left w:val="single" w:color="auto" w:sz="4" w:space="0"/>
              <w:bottom w:val="single" w:color="auto" w:sz="4" w:space="0"/>
              <w:right w:val="single" w:color="auto" w:sz="4" w:space="0"/>
            </w:tcBorders>
            <w:vAlign w:val="center"/>
          </w:tcPr>
          <w:p w14:paraId="266CAFAC">
            <w:pPr>
              <w:widowControl/>
              <w:autoSpaceDE w:val="0"/>
              <w:autoSpaceDN w:val="0"/>
              <w:jc w:val="center"/>
              <w:rPr>
                <w:rFonts w:ascii="宋体" w:hAnsi="宋体"/>
                <w:sz w:val="18"/>
                <w:szCs w:val="18"/>
              </w:rPr>
            </w:pPr>
            <w:r>
              <w:rPr>
                <w:rFonts w:hint="eastAsia" w:ascii="宋体" w:hAnsi="宋体"/>
                <w:sz w:val="18"/>
                <w:szCs w:val="18"/>
              </w:rPr>
              <w:t>1530</w:t>
            </w:r>
          </w:p>
        </w:tc>
        <w:tc>
          <w:tcPr>
            <w:tcW w:w="288" w:type="pct"/>
            <w:vMerge w:val="restart"/>
            <w:tcBorders>
              <w:top w:val="nil"/>
              <w:left w:val="single" w:color="auto" w:sz="4" w:space="0"/>
              <w:bottom w:val="single" w:color="auto" w:sz="4" w:space="0"/>
              <w:right w:val="single" w:color="auto" w:sz="4" w:space="0"/>
            </w:tcBorders>
            <w:vAlign w:val="center"/>
          </w:tcPr>
          <w:p w14:paraId="431E1132">
            <w:pPr>
              <w:widowControl/>
              <w:autoSpaceDE w:val="0"/>
              <w:autoSpaceDN w:val="0"/>
              <w:jc w:val="center"/>
              <w:rPr>
                <w:rFonts w:ascii="宋体" w:hAnsi="宋体"/>
                <w:sz w:val="18"/>
                <w:szCs w:val="18"/>
              </w:rPr>
            </w:pPr>
            <w:r>
              <w:rPr>
                <w:rFonts w:hint="eastAsia" w:ascii="宋体" w:hAnsi="宋体"/>
                <w:sz w:val="18"/>
                <w:szCs w:val="18"/>
              </w:rPr>
              <w:t>1630</w:t>
            </w:r>
          </w:p>
        </w:tc>
        <w:tc>
          <w:tcPr>
            <w:tcW w:w="283" w:type="pct"/>
            <w:vMerge w:val="restart"/>
            <w:tcBorders>
              <w:top w:val="nil"/>
              <w:left w:val="single" w:color="auto" w:sz="4" w:space="0"/>
              <w:bottom w:val="single" w:color="auto" w:sz="4" w:space="0"/>
              <w:right w:val="single" w:color="auto" w:sz="4" w:space="0"/>
            </w:tcBorders>
            <w:vAlign w:val="center"/>
          </w:tcPr>
          <w:p w14:paraId="1713516C">
            <w:pPr>
              <w:widowControl/>
              <w:autoSpaceDE w:val="0"/>
              <w:autoSpaceDN w:val="0"/>
              <w:jc w:val="center"/>
              <w:rPr>
                <w:rFonts w:ascii="宋体" w:hAnsi="宋体"/>
                <w:sz w:val="18"/>
                <w:szCs w:val="18"/>
              </w:rPr>
            </w:pPr>
            <w:r>
              <w:rPr>
                <w:rFonts w:hint="eastAsia" w:ascii="宋体" w:hAnsi="宋体"/>
                <w:sz w:val="18"/>
                <w:szCs w:val="18"/>
              </w:rPr>
              <w:t>50</w:t>
            </w:r>
          </w:p>
        </w:tc>
        <w:tc>
          <w:tcPr>
            <w:tcW w:w="264" w:type="pct"/>
            <w:vMerge w:val="restart"/>
            <w:tcBorders>
              <w:top w:val="nil"/>
              <w:left w:val="single" w:color="auto" w:sz="4" w:space="0"/>
              <w:bottom w:val="single" w:color="auto" w:sz="4" w:space="0"/>
              <w:right w:val="single" w:color="auto" w:sz="4" w:space="0"/>
            </w:tcBorders>
            <w:vAlign w:val="center"/>
          </w:tcPr>
          <w:p w14:paraId="36F5C7B4">
            <w:pPr>
              <w:pStyle w:val="56"/>
              <w:ind w:firstLine="0" w:firstLineChars="0"/>
              <w:jc w:val="center"/>
              <w:rPr>
                <w:rFonts w:hAnsi="宋体"/>
                <w:sz w:val="18"/>
                <w:szCs w:val="18"/>
              </w:rPr>
            </w:pPr>
            <w:r>
              <w:rPr>
                <w:rFonts w:hint="eastAsia" w:hAnsi="宋体"/>
                <w:sz w:val="18"/>
                <w:szCs w:val="18"/>
              </w:rPr>
              <w:t>32</w:t>
            </w:r>
          </w:p>
        </w:tc>
        <w:tc>
          <w:tcPr>
            <w:tcW w:w="273" w:type="pct"/>
            <w:vMerge w:val="restart"/>
            <w:tcBorders>
              <w:top w:val="nil"/>
              <w:left w:val="single" w:color="auto" w:sz="4" w:space="0"/>
              <w:bottom w:val="single" w:color="auto" w:sz="4" w:space="0"/>
              <w:right w:val="single" w:color="auto" w:sz="4" w:space="0"/>
            </w:tcBorders>
            <w:vAlign w:val="center"/>
          </w:tcPr>
          <w:p w14:paraId="5C81E650">
            <w:pPr>
              <w:pStyle w:val="56"/>
              <w:ind w:firstLine="0" w:firstLineChars="0"/>
              <w:jc w:val="center"/>
              <w:rPr>
                <w:rFonts w:hAnsi="宋体"/>
                <w:sz w:val="18"/>
                <w:szCs w:val="18"/>
              </w:rPr>
            </w:pPr>
            <w:r>
              <w:rPr>
                <w:rFonts w:hint="eastAsia" w:hAnsi="宋体"/>
                <w:sz w:val="18"/>
                <w:szCs w:val="18"/>
              </w:rPr>
              <w:t>16</w:t>
            </w:r>
          </w:p>
        </w:tc>
        <w:tc>
          <w:tcPr>
            <w:tcW w:w="290" w:type="pct"/>
            <w:vMerge w:val="restart"/>
            <w:tcBorders>
              <w:top w:val="nil"/>
              <w:left w:val="single" w:color="auto" w:sz="4" w:space="0"/>
              <w:bottom w:val="single" w:color="auto" w:sz="4" w:space="0"/>
              <w:right w:val="single" w:color="auto" w:sz="4" w:space="0"/>
            </w:tcBorders>
            <w:vAlign w:val="center"/>
          </w:tcPr>
          <w:p w14:paraId="6DBCB1E3">
            <w:pPr>
              <w:pStyle w:val="56"/>
              <w:ind w:firstLine="0" w:firstLineChars="0"/>
              <w:jc w:val="center"/>
              <w:rPr>
                <w:rFonts w:hAnsi="宋体"/>
                <w:sz w:val="18"/>
                <w:szCs w:val="18"/>
              </w:rPr>
            </w:pPr>
            <w:r>
              <w:rPr>
                <w:rFonts w:hint="eastAsia" w:hAnsi="宋体"/>
                <w:sz w:val="18"/>
                <w:szCs w:val="18"/>
              </w:rPr>
              <w:t>12</w:t>
            </w:r>
          </w:p>
        </w:tc>
        <w:tc>
          <w:tcPr>
            <w:tcW w:w="274" w:type="pct"/>
            <w:vMerge w:val="restart"/>
            <w:tcBorders>
              <w:top w:val="nil"/>
              <w:left w:val="single" w:color="auto" w:sz="4" w:space="0"/>
              <w:bottom w:val="single" w:color="auto" w:sz="4" w:space="0"/>
              <w:right w:val="single" w:color="auto" w:sz="4" w:space="0"/>
            </w:tcBorders>
            <w:vAlign w:val="center"/>
          </w:tcPr>
          <w:p w14:paraId="7C65E53B">
            <w:pPr>
              <w:pStyle w:val="56"/>
              <w:ind w:firstLine="0" w:firstLineChars="0"/>
              <w:jc w:val="center"/>
              <w:rPr>
                <w:rFonts w:hAnsi="宋体"/>
                <w:sz w:val="18"/>
                <w:szCs w:val="18"/>
              </w:rPr>
            </w:pPr>
            <w:r>
              <w:rPr>
                <w:rFonts w:hint="eastAsia" w:hAnsi="宋体"/>
                <w:spacing w:val="1"/>
                <w:sz w:val="18"/>
                <w:szCs w:val="18"/>
              </w:rPr>
              <w:t>45</w:t>
            </w:r>
          </w:p>
        </w:tc>
        <w:tc>
          <w:tcPr>
            <w:tcW w:w="292" w:type="pct"/>
            <w:vMerge w:val="restart"/>
            <w:tcBorders>
              <w:top w:val="nil"/>
              <w:left w:val="single" w:color="auto" w:sz="4" w:space="0"/>
              <w:bottom w:val="single" w:color="auto" w:sz="4" w:space="0"/>
              <w:right w:val="single" w:color="auto" w:sz="4" w:space="0"/>
            </w:tcBorders>
            <w:vAlign w:val="center"/>
          </w:tcPr>
          <w:p w14:paraId="3A91C8B3">
            <w:pPr>
              <w:pStyle w:val="56"/>
              <w:ind w:firstLine="0" w:firstLineChars="0"/>
              <w:jc w:val="center"/>
              <w:rPr>
                <w:rFonts w:hAnsi="宋体"/>
                <w:sz w:val="18"/>
                <w:szCs w:val="18"/>
              </w:rPr>
            </w:pPr>
            <w:r>
              <w:rPr>
                <w:rFonts w:hint="eastAsia" w:hAnsi="宋体"/>
                <w:spacing w:val="1"/>
                <w:sz w:val="18"/>
                <w:szCs w:val="18"/>
              </w:rPr>
              <w:t>45</w:t>
            </w:r>
          </w:p>
        </w:tc>
        <w:tc>
          <w:tcPr>
            <w:tcW w:w="536" w:type="pct"/>
            <w:vMerge w:val="restart"/>
            <w:tcBorders>
              <w:top w:val="nil"/>
              <w:left w:val="single" w:color="auto" w:sz="4" w:space="0"/>
              <w:bottom w:val="single" w:color="auto" w:sz="4" w:space="0"/>
              <w:right w:val="single" w:color="auto" w:sz="4" w:space="0"/>
            </w:tcBorders>
            <w:vAlign w:val="center"/>
          </w:tcPr>
          <w:p w14:paraId="01EC2BCA">
            <w:pPr>
              <w:pStyle w:val="56"/>
              <w:ind w:firstLine="0" w:firstLineChars="0"/>
              <w:jc w:val="center"/>
              <w:rPr>
                <w:rFonts w:hAnsi="宋体"/>
                <w:sz w:val="18"/>
                <w:szCs w:val="18"/>
              </w:rPr>
            </w:pPr>
            <w:r>
              <w:rPr>
                <w:rFonts w:hint="eastAsia" w:hAnsi="宋体"/>
                <w:spacing w:val="1"/>
                <w:sz w:val="18"/>
                <w:szCs w:val="18"/>
              </w:rPr>
              <w:t>3.</w:t>
            </w:r>
            <w:r>
              <w:rPr>
                <w:rFonts w:hint="eastAsia" w:hAnsi="宋体"/>
                <w:spacing w:val="-2"/>
                <w:sz w:val="18"/>
                <w:szCs w:val="18"/>
              </w:rPr>
              <w:t>0</w:t>
            </w:r>
          </w:p>
        </w:tc>
      </w:tr>
      <w:tr w14:paraId="1EF2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7D8D2BB7">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17665AC6">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505F77ED">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30</w:t>
            </w:r>
          </w:p>
        </w:tc>
        <w:tc>
          <w:tcPr>
            <w:tcW w:w="351" w:type="pct"/>
            <w:tcBorders>
              <w:top w:val="single" w:color="auto" w:sz="4" w:space="0"/>
              <w:left w:val="single" w:color="auto" w:sz="4" w:space="0"/>
              <w:bottom w:val="single" w:color="auto" w:sz="4" w:space="0"/>
              <w:right w:val="single" w:color="auto" w:sz="4" w:space="0"/>
            </w:tcBorders>
            <w:vAlign w:val="center"/>
          </w:tcPr>
          <w:p w14:paraId="754E2E62">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77234B7C">
            <w:pPr>
              <w:pStyle w:val="56"/>
              <w:ind w:firstLine="0" w:firstLineChars="0"/>
              <w:jc w:val="center"/>
              <w:rPr>
                <w:rFonts w:hAnsi="宋体"/>
                <w:sz w:val="18"/>
                <w:szCs w:val="18"/>
              </w:rPr>
            </w:pPr>
            <w:r>
              <w:rPr>
                <w:rFonts w:hint="eastAsia" w:hAnsi="宋体"/>
                <w:sz w:val="18"/>
                <w:szCs w:val="18"/>
              </w:rPr>
              <w:t>1364</w:t>
            </w:r>
          </w:p>
        </w:tc>
        <w:tc>
          <w:tcPr>
            <w:tcW w:w="287" w:type="pct"/>
            <w:vMerge w:val="continue"/>
            <w:tcBorders>
              <w:top w:val="nil"/>
              <w:left w:val="single" w:color="auto" w:sz="4" w:space="0"/>
              <w:bottom w:val="single" w:color="auto" w:sz="4" w:space="0"/>
              <w:right w:val="single" w:color="auto" w:sz="4" w:space="0"/>
            </w:tcBorders>
            <w:vAlign w:val="center"/>
          </w:tcPr>
          <w:p w14:paraId="6D240503">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0ECBDFAC">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5200CF44">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2B687FB4">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6DBBDB07">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78255418">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806A98C">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6DFE739A">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540CEC5B">
            <w:pPr>
              <w:widowControl/>
              <w:adjustRightInd/>
              <w:spacing w:line="240" w:lineRule="auto"/>
              <w:jc w:val="left"/>
              <w:rPr>
                <w:rFonts w:ascii="宋体" w:hAnsi="宋体"/>
                <w:sz w:val="18"/>
                <w:szCs w:val="18"/>
              </w:rPr>
            </w:pPr>
          </w:p>
        </w:tc>
      </w:tr>
      <w:tr w14:paraId="0AD4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5B3507EB">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195911ED">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26C199FD">
            <w:pPr>
              <w:widowControl/>
              <w:autoSpaceDE w:val="0"/>
              <w:autoSpaceDN w:val="0"/>
              <w:spacing w:line="240" w:lineRule="auto"/>
              <w:jc w:val="center"/>
              <w:rPr>
                <w:rFonts w:ascii="宋体" w:hAnsi="宋体"/>
                <w:spacing w:val="1"/>
                <w:sz w:val="18"/>
                <w:szCs w:val="18"/>
              </w:rPr>
            </w:pPr>
            <w:r>
              <w:rPr>
                <w:rFonts w:hint="eastAsia" w:ascii="宋体" w:hAnsi="宋体"/>
                <w:spacing w:val="1"/>
                <w:sz w:val="18"/>
                <w:szCs w:val="18"/>
              </w:rPr>
              <w:t>32</w:t>
            </w:r>
          </w:p>
        </w:tc>
        <w:tc>
          <w:tcPr>
            <w:tcW w:w="351" w:type="pct"/>
            <w:tcBorders>
              <w:top w:val="single" w:color="auto" w:sz="4" w:space="0"/>
              <w:left w:val="single" w:color="auto" w:sz="4" w:space="0"/>
              <w:bottom w:val="single" w:color="auto" w:sz="4" w:space="0"/>
              <w:right w:val="single" w:color="auto" w:sz="4" w:space="0"/>
            </w:tcBorders>
            <w:vAlign w:val="center"/>
          </w:tcPr>
          <w:p w14:paraId="4F372AE3">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0B3217C3">
            <w:pPr>
              <w:pStyle w:val="56"/>
              <w:ind w:firstLine="0" w:firstLineChars="0"/>
              <w:jc w:val="center"/>
              <w:rPr>
                <w:rFonts w:hAnsi="宋体"/>
                <w:sz w:val="18"/>
                <w:szCs w:val="18"/>
              </w:rPr>
            </w:pPr>
            <w:r>
              <w:rPr>
                <w:rFonts w:hint="eastAsia" w:hAnsi="宋体"/>
                <w:sz w:val="18"/>
                <w:szCs w:val="18"/>
              </w:rPr>
              <w:t>1368</w:t>
            </w:r>
          </w:p>
        </w:tc>
        <w:tc>
          <w:tcPr>
            <w:tcW w:w="287" w:type="pct"/>
            <w:vMerge w:val="continue"/>
            <w:tcBorders>
              <w:top w:val="nil"/>
              <w:left w:val="single" w:color="auto" w:sz="4" w:space="0"/>
              <w:bottom w:val="single" w:color="auto" w:sz="4" w:space="0"/>
              <w:right w:val="single" w:color="auto" w:sz="4" w:space="0"/>
            </w:tcBorders>
            <w:vAlign w:val="center"/>
          </w:tcPr>
          <w:p w14:paraId="6955BE08">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2EC48185">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321D59CC">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68CE6FC1">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57D3190F">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B8A53DA">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6DBBCFC8">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6930495A">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15D17082">
            <w:pPr>
              <w:widowControl/>
              <w:adjustRightInd/>
              <w:spacing w:line="240" w:lineRule="auto"/>
              <w:jc w:val="left"/>
              <w:rPr>
                <w:rFonts w:ascii="宋体" w:hAnsi="宋体"/>
                <w:sz w:val="18"/>
                <w:szCs w:val="18"/>
              </w:rPr>
            </w:pPr>
          </w:p>
        </w:tc>
      </w:tr>
      <w:tr w14:paraId="42B7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3FAA4222">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0B5C886A">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64D4A493">
            <w:pPr>
              <w:widowControl/>
              <w:autoSpaceDE w:val="0"/>
              <w:autoSpaceDN w:val="0"/>
              <w:spacing w:line="240" w:lineRule="auto"/>
              <w:jc w:val="center"/>
              <w:rPr>
                <w:rFonts w:ascii="宋体" w:hAnsi="宋体"/>
                <w:sz w:val="18"/>
                <w:szCs w:val="18"/>
              </w:rPr>
            </w:pPr>
            <w:r>
              <w:rPr>
                <w:rFonts w:hint="eastAsia" w:ascii="宋体" w:hAnsi="宋体"/>
                <w:spacing w:val="1"/>
                <w:sz w:val="18"/>
                <w:szCs w:val="18"/>
              </w:rPr>
              <w:t>35</w:t>
            </w:r>
          </w:p>
        </w:tc>
        <w:tc>
          <w:tcPr>
            <w:tcW w:w="351" w:type="pct"/>
            <w:tcBorders>
              <w:top w:val="single" w:color="auto" w:sz="4" w:space="0"/>
              <w:left w:val="single" w:color="auto" w:sz="4" w:space="0"/>
              <w:bottom w:val="single" w:color="auto" w:sz="4" w:space="0"/>
              <w:right w:val="single" w:color="auto" w:sz="4" w:space="0"/>
            </w:tcBorders>
            <w:vAlign w:val="center"/>
          </w:tcPr>
          <w:p w14:paraId="5EB5D327">
            <w:pPr>
              <w:widowControl/>
              <w:autoSpaceDE w:val="0"/>
              <w:autoSpaceDN w:val="0"/>
              <w:spacing w:line="240" w:lineRule="auto"/>
              <w:jc w:val="center"/>
              <w:rPr>
                <w:rFonts w:hint="default" w:ascii="宋体" w:hAnsi="宋体" w:eastAsia="宋体"/>
                <w:sz w:val="18"/>
                <w:szCs w:val="18"/>
                <w:lang w:val="en-US" w:eastAsia="zh-CN"/>
              </w:rPr>
            </w:pPr>
            <w:r>
              <w:rPr>
                <w:rFonts w:hint="eastAsia" w:ascii="宋体" w:hAnsi="宋体"/>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04913208">
            <w:pPr>
              <w:pStyle w:val="56"/>
              <w:ind w:firstLine="0" w:firstLineChars="0"/>
              <w:jc w:val="center"/>
              <w:rPr>
                <w:rFonts w:hAnsi="宋体"/>
                <w:sz w:val="18"/>
                <w:szCs w:val="18"/>
              </w:rPr>
            </w:pPr>
            <w:r>
              <w:rPr>
                <w:rFonts w:hint="eastAsia" w:hAnsi="宋体"/>
                <w:sz w:val="18"/>
                <w:szCs w:val="18"/>
              </w:rPr>
              <w:t>1374</w:t>
            </w:r>
          </w:p>
        </w:tc>
        <w:tc>
          <w:tcPr>
            <w:tcW w:w="287" w:type="pct"/>
            <w:vMerge w:val="continue"/>
            <w:tcBorders>
              <w:top w:val="nil"/>
              <w:left w:val="single" w:color="auto" w:sz="4" w:space="0"/>
              <w:bottom w:val="single" w:color="auto" w:sz="4" w:space="0"/>
              <w:right w:val="single" w:color="auto" w:sz="4" w:space="0"/>
            </w:tcBorders>
            <w:vAlign w:val="center"/>
          </w:tcPr>
          <w:p w14:paraId="37A7A7E7">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28D928DD">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740B2C67">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2BD44500">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20CEDD2C">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290455C">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B38EC15">
            <w:pPr>
              <w:widowControl/>
              <w:adjustRightInd/>
              <w:spacing w:line="240" w:lineRule="auto"/>
              <w:jc w:val="left"/>
              <w:rPr>
                <w:rFonts w:ascii="宋体" w:hAnsi="宋体"/>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15A7B8B8">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508494F2">
            <w:pPr>
              <w:widowControl/>
              <w:adjustRightInd/>
              <w:spacing w:line="240" w:lineRule="auto"/>
              <w:jc w:val="left"/>
              <w:rPr>
                <w:rFonts w:ascii="宋体" w:hAnsi="宋体"/>
                <w:sz w:val="18"/>
                <w:szCs w:val="18"/>
              </w:rPr>
            </w:pPr>
          </w:p>
        </w:tc>
      </w:tr>
      <w:tr w14:paraId="338E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restart"/>
            <w:tcBorders>
              <w:top w:val="nil"/>
              <w:left w:val="single" w:color="auto" w:sz="4" w:space="0"/>
              <w:bottom w:val="single" w:color="auto" w:sz="4" w:space="0"/>
              <w:right w:val="single" w:color="auto" w:sz="4" w:space="0"/>
            </w:tcBorders>
            <w:vAlign w:val="center"/>
          </w:tcPr>
          <w:p w14:paraId="667D82ED">
            <w:pPr>
              <w:widowControl/>
              <w:autoSpaceDE w:val="0"/>
              <w:autoSpaceDN w:val="0"/>
              <w:jc w:val="center"/>
              <w:rPr>
                <w:rFonts w:ascii="宋体" w:hAnsi="宋体"/>
                <w:sz w:val="18"/>
                <w:szCs w:val="18"/>
              </w:rPr>
            </w:pPr>
            <w:r>
              <w:rPr>
                <w:rFonts w:hint="eastAsia" w:ascii="宋体" w:hAnsi="宋体"/>
                <w:spacing w:val="1"/>
                <w:sz w:val="18"/>
                <w:szCs w:val="18"/>
              </w:rPr>
              <w:t>14</w:t>
            </w:r>
            <w:r>
              <w:rPr>
                <w:rFonts w:hint="eastAsia" w:ascii="宋体" w:hAnsi="宋体"/>
                <w:spacing w:val="-2"/>
                <w:sz w:val="18"/>
                <w:szCs w:val="18"/>
              </w:rPr>
              <w:t>00</w:t>
            </w:r>
          </w:p>
        </w:tc>
        <w:tc>
          <w:tcPr>
            <w:tcW w:w="716" w:type="pct"/>
            <w:vMerge w:val="restart"/>
            <w:tcBorders>
              <w:top w:val="nil"/>
              <w:left w:val="single" w:color="auto" w:sz="4" w:space="0"/>
              <w:bottom w:val="single" w:color="auto" w:sz="4" w:space="0"/>
              <w:right w:val="single" w:color="auto" w:sz="4" w:space="0"/>
            </w:tcBorders>
            <w:vAlign w:val="center"/>
          </w:tcPr>
          <w:p w14:paraId="66CF7C20">
            <w:pPr>
              <w:widowControl/>
              <w:autoSpaceDE w:val="0"/>
              <w:autoSpaceDN w:val="0"/>
              <w:jc w:val="center"/>
              <w:rPr>
                <w:rFonts w:ascii="宋体" w:hAnsi="宋体"/>
                <w:sz w:val="18"/>
                <w:szCs w:val="18"/>
              </w:rPr>
            </w:pPr>
            <w:r>
              <w:rPr>
                <w:rFonts w:hint="eastAsia" w:ascii="宋体" w:hAnsi="宋体"/>
                <w:spacing w:val="1"/>
                <w:sz w:val="18"/>
                <w:szCs w:val="18"/>
              </w:rPr>
              <w:t>60</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w:t>
            </w:r>
            <w:r>
              <w:rPr>
                <w:rFonts w:hint="eastAsia" w:ascii="宋体" w:hAnsi="宋体"/>
                <w:sz w:val="18"/>
                <w:szCs w:val="18"/>
              </w:rPr>
              <w:t xml:space="preserve"> </w:t>
            </w:r>
            <w:r>
              <w:rPr>
                <w:rFonts w:hint="eastAsia" w:ascii="宋体" w:hAnsi="宋体"/>
                <w:spacing w:val="1"/>
                <w:sz w:val="18"/>
                <w:szCs w:val="18"/>
              </w:rPr>
              <w:t>12</w:t>
            </w:r>
            <w:r>
              <w:rPr>
                <w:rFonts w:hint="eastAsia" w:ascii="宋体" w:hAnsi="宋体"/>
                <w:spacing w:val="-2"/>
                <w:sz w:val="18"/>
                <w:szCs w:val="18"/>
              </w:rPr>
              <w:t>0</w:t>
            </w:r>
            <w:r>
              <w:rPr>
                <w:rFonts w:hint="eastAsia" w:ascii="宋体" w:hAnsi="宋体"/>
                <w:spacing w:val="1"/>
                <w:sz w:val="18"/>
                <w:szCs w:val="18"/>
              </w:rPr>
              <w:t>0</w:t>
            </w:r>
            <w:r>
              <w:rPr>
                <w:rFonts w:hint="eastAsia" w:ascii="宋体" w:hAnsi="宋体"/>
                <w:spacing w:val="-1"/>
                <w:sz w:val="18"/>
                <w:szCs w:val="18"/>
              </w:rPr>
              <w:t>0</w:t>
            </w:r>
          </w:p>
        </w:tc>
        <w:tc>
          <w:tcPr>
            <w:tcW w:w="319" w:type="pct"/>
            <w:tcBorders>
              <w:top w:val="single" w:color="auto" w:sz="4" w:space="0"/>
              <w:left w:val="single" w:color="auto" w:sz="4" w:space="0"/>
              <w:bottom w:val="single" w:color="auto" w:sz="4" w:space="0"/>
              <w:right w:val="single" w:color="auto" w:sz="4" w:space="0"/>
            </w:tcBorders>
            <w:vAlign w:val="center"/>
          </w:tcPr>
          <w:p w14:paraId="403052C1">
            <w:pPr>
              <w:widowControl/>
              <w:autoSpaceDE w:val="0"/>
              <w:autoSpaceDN w:val="0"/>
              <w:spacing w:line="240" w:lineRule="auto"/>
              <w:jc w:val="center"/>
              <w:rPr>
                <w:rFonts w:ascii="宋体" w:hAnsi="宋体"/>
                <w:spacing w:val="1"/>
                <w:sz w:val="18"/>
                <w:szCs w:val="18"/>
              </w:rPr>
            </w:pPr>
            <w:r>
              <w:rPr>
                <w:rFonts w:hint="eastAsia" w:ascii="宋体" w:hAnsi="宋体"/>
                <w:sz w:val="18"/>
                <w:szCs w:val="18"/>
              </w:rPr>
              <w:t>25</w:t>
            </w:r>
          </w:p>
        </w:tc>
        <w:tc>
          <w:tcPr>
            <w:tcW w:w="351" w:type="pct"/>
            <w:tcBorders>
              <w:top w:val="single" w:color="auto" w:sz="4" w:space="0"/>
              <w:left w:val="single" w:color="auto" w:sz="4" w:space="0"/>
              <w:bottom w:val="single" w:color="auto" w:sz="4" w:space="0"/>
              <w:right w:val="single" w:color="auto" w:sz="4" w:space="0"/>
            </w:tcBorders>
            <w:vAlign w:val="center"/>
          </w:tcPr>
          <w:p w14:paraId="2C128F24">
            <w:pPr>
              <w:widowControl/>
              <w:autoSpaceDE w:val="0"/>
              <w:autoSpaceDN w:val="0"/>
              <w:spacing w:line="240" w:lineRule="auto"/>
              <w:jc w:val="center"/>
              <w:rPr>
                <w:rFonts w:ascii="宋体" w:hAnsi="宋体"/>
                <w:sz w:val="18"/>
                <w:szCs w:val="18"/>
              </w:rPr>
            </w:pPr>
            <w:r>
              <w:rPr>
                <w:rFonts w:hint="eastAsia" w:ascii="宋体" w:hAnsi="宋体"/>
                <w:sz w:val="18"/>
                <w:szCs w:val="18"/>
              </w:rPr>
              <w:t>57</w:t>
            </w:r>
          </w:p>
        </w:tc>
        <w:tc>
          <w:tcPr>
            <w:tcW w:w="372" w:type="pct"/>
            <w:tcBorders>
              <w:top w:val="single" w:color="auto" w:sz="4" w:space="0"/>
              <w:left w:val="single" w:color="auto" w:sz="4" w:space="0"/>
              <w:bottom w:val="single" w:color="auto" w:sz="4" w:space="0"/>
              <w:right w:val="single" w:color="auto" w:sz="4" w:space="0"/>
            </w:tcBorders>
            <w:vAlign w:val="center"/>
          </w:tcPr>
          <w:p w14:paraId="53141121">
            <w:pPr>
              <w:pStyle w:val="56"/>
              <w:ind w:firstLine="0" w:firstLineChars="0"/>
              <w:jc w:val="center"/>
              <w:rPr>
                <w:rFonts w:hAnsi="宋体"/>
                <w:sz w:val="18"/>
                <w:szCs w:val="18"/>
              </w:rPr>
            </w:pPr>
            <w:r>
              <w:rPr>
                <w:rFonts w:hint="eastAsia" w:hAnsi="宋体"/>
                <w:sz w:val="18"/>
                <w:szCs w:val="18"/>
              </w:rPr>
              <w:t>1454</w:t>
            </w:r>
          </w:p>
        </w:tc>
        <w:tc>
          <w:tcPr>
            <w:tcW w:w="287" w:type="pct"/>
            <w:vMerge w:val="restart"/>
            <w:tcBorders>
              <w:top w:val="nil"/>
              <w:left w:val="single" w:color="auto" w:sz="4" w:space="0"/>
              <w:bottom w:val="single" w:color="auto" w:sz="4" w:space="0"/>
              <w:right w:val="single" w:color="auto" w:sz="4" w:space="0"/>
            </w:tcBorders>
            <w:vAlign w:val="center"/>
          </w:tcPr>
          <w:p w14:paraId="6678A789">
            <w:pPr>
              <w:widowControl/>
              <w:autoSpaceDE w:val="0"/>
              <w:autoSpaceDN w:val="0"/>
              <w:jc w:val="center"/>
              <w:rPr>
                <w:rFonts w:ascii="宋体" w:hAnsi="宋体"/>
                <w:sz w:val="18"/>
                <w:szCs w:val="18"/>
              </w:rPr>
            </w:pPr>
            <w:r>
              <w:rPr>
                <w:rFonts w:hint="eastAsia" w:ascii="宋体" w:hAnsi="宋体"/>
                <w:sz w:val="18"/>
                <w:szCs w:val="18"/>
              </w:rPr>
              <w:t>1640</w:t>
            </w:r>
          </w:p>
        </w:tc>
        <w:tc>
          <w:tcPr>
            <w:tcW w:w="288" w:type="pct"/>
            <w:vMerge w:val="restart"/>
            <w:tcBorders>
              <w:top w:val="nil"/>
              <w:left w:val="single" w:color="auto" w:sz="4" w:space="0"/>
              <w:bottom w:val="single" w:color="auto" w:sz="4" w:space="0"/>
              <w:right w:val="single" w:color="auto" w:sz="4" w:space="0"/>
            </w:tcBorders>
            <w:vAlign w:val="center"/>
          </w:tcPr>
          <w:p w14:paraId="19390145">
            <w:pPr>
              <w:widowControl/>
              <w:autoSpaceDE w:val="0"/>
              <w:autoSpaceDN w:val="0"/>
              <w:jc w:val="center"/>
              <w:rPr>
                <w:rFonts w:ascii="宋体" w:hAnsi="宋体"/>
                <w:sz w:val="18"/>
                <w:szCs w:val="18"/>
              </w:rPr>
            </w:pPr>
            <w:r>
              <w:rPr>
                <w:rFonts w:hint="eastAsia" w:ascii="宋体" w:hAnsi="宋体"/>
                <w:sz w:val="18"/>
                <w:szCs w:val="18"/>
              </w:rPr>
              <w:t>1750</w:t>
            </w:r>
          </w:p>
        </w:tc>
        <w:tc>
          <w:tcPr>
            <w:tcW w:w="283" w:type="pct"/>
            <w:vMerge w:val="restart"/>
            <w:tcBorders>
              <w:top w:val="nil"/>
              <w:left w:val="single" w:color="auto" w:sz="4" w:space="0"/>
              <w:bottom w:val="single" w:color="auto" w:sz="4" w:space="0"/>
              <w:right w:val="single" w:color="auto" w:sz="4" w:space="0"/>
            </w:tcBorders>
            <w:vAlign w:val="center"/>
          </w:tcPr>
          <w:p w14:paraId="4226104F">
            <w:pPr>
              <w:widowControl/>
              <w:autoSpaceDE w:val="0"/>
              <w:autoSpaceDN w:val="0"/>
              <w:jc w:val="center"/>
              <w:rPr>
                <w:rFonts w:ascii="宋体" w:hAnsi="宋体"/>
                <w:sz w:val="18"/>
                <w:szCs w:val="18"/>
              </w:rPr>
            </w:pPr>
            <w:r>
              <w:rPr>
                <w:rFonts w:hint="eastAsia" w:ascii="宋体" w:hAnsi="宋体"/>
                <w:sz w:val="18"/>
                <w:szCs w:val="18"/>
              </w:rPr>
              <w:t>50</w:t>
            </w:r>
          </w:p>
        </w:tc>
        <w:tc>
          <w:tcPr>
            <w:tcW w:w="264" w:type="pct"/>
            <w:vMerge w:val="restart"/>
            <w:tcBorders>
              <w:top w:val="nil"/>
              <w:left w:val="single" w:color="auto" w:sz="4" w:space="0"/>
              <w:bottom w:val="single" w:color="auto" w:sz="4" w:space="0"/>
              <w:right w:val="single" w:color="auto" w:sz="4" w:space="0"/>
            </w:tcBorders>
            <w:vAlign w:val="center"/>
          </w:tcPr>
          <w:p w14:paraId="27B73F96">
            <w:pPr>
              <w:pStyle w:val="56"/>
              <w:ind w:firstLine="0" w:firstLineChars="0"/>
              <w:jc w:val="center"/>
              <w:rPr>
                <w:rFonts w:hAnsi="宋体"/>
                <w:sz w:val="18"/>
                <w:szCs w:val="18"/>
              </w:rPr>
            </w:pPr>
            <w:r>
              <w:rPr>
                <w:rFonts w:hint="eastAsia" w:hAnsi="宋体"/>
                <w:sz w:val="18"/>
                <w:szCs w:val="18"/>
              </w:rPr>
              <w:t>32</w:t>
            </w:r>
          </w:p>
        </w:tc>
        <w:tc>
          <w:tcPr>
            <w:tcW w:w="273" w:type="pct"/>
            <w:vMerge w:val="restart"/>
            <w:tcBorders>
              <w:top w:val="nil"/>
              <w:left w:val="single" w:color="auto" w:sz="4" w:space="0"/>
              <w:bottom w:val="single" w:color="auto" w:sz="4" w:space="0"/>
              <w:right w:val="single" w:color="auto" w:sz="4" w:space="0"/>
            </w:tcBorders>
            <w:vAlign w:val="center"/>
          </w:tcPr>
          <w:p w14:paraId="41D3FD77">
            <w:pPr>
              <w:pStyle w:val="56"/>
              <w:ind w:firstLine="0" w:firstLineChars="0"/>
              <w:jc w:val="center"/>
              <w:rPr>
                <w:rFonts w:hAnsi="宋体"/>
                <w:sz w:val="18"/>
                <w:szCs w:val="18"/>
              </w:rPr>
            </w:pPr>
            <w:r>
              <w:rPr>
                <w:rFonts w:hint="eastAsia" w:hAnsi="宋体"/>
                <w:sz w:val="18"/>
                <w:szCs w:val="18"/>
              </w:rPr>
              <w:t>16</w:t>
            </w:r>
          </w:p>
        </w:tc>
        <w:tc>
          <w:tcPr>
            <w:tcW w:w="290" w:type="pct"/>
            <w:vMerge w:val="restart"/>
            <w:tcBorders>
              <w:top w:val="nil"/>
              <w:left w:val="single" w:color="auto" w:sz="4" w:space="0"/>
              <w:bottom w:val="single" w:color="auto" w:sz="4" w:space="0"/>
              <w:right w:val="single" w:color="auto" w:sz="4" w:space="0"/>
            </w:tcBorders>
            <w:vAlign w:val="center"/>
          </w:tcPr>
          <w:p w14:paraId="6636AE02">
            <w:pPr>
              <w:pStyle w:val="56"/>
              <w:ind w:firstLine="0" w:firstLineChars="0"/>
              <w:jc w:val="center"/>
              <w:rPr>
                <w:rFonts w:hAnsi="宋体"/>
                <w:sz w:val="18"/>
                <w:szCs w:val="18"/>
              </w:rPr>
            </w:pPr>
            <w:r>
              <w:rPr>
                <w:rFonts w:hint="eastAsia" w:hAnsi="宋体"/>
                <w:sz w:val="18"/>
                <w:szCs w:val="18"/>
              </w:rPr>
              <w:t>12</w:t>
            </w:r>
          </w:p>
        </w:tc>
        <w:tc>
          <w:tcPr>
            <w:tcW w:w="274" w:type="pct"/>
            <w:vMerge w:val="restart"/>
            <w:tcBorders>
              <w:top w:val="nil"/>
              <w:left w:val="single" w:color="auto" w:sz="4" w:space="0"/>
              <w:bottom w:val="single" w:color="auto" w:sz="4" w:space="0"/>
              <w:right w:val="single" w:color="auto" w:sz="4" w:space="0"/>
            </w:tcBorders>
            <w:vAlign w:val="center"/>
          </w:tcPr>
          <w:p w14:paraId="7C13F1F3">
            <w:pPr>
              <w:pStyle w:val="56"/>
              <w:ind w:firstLine="0" w:firstLineChars="0"/>
              <w:jc w:val="center"/>
              <w:rPr>
                <w:rFonts w:hAnsi="宋体"/>
                <w:spacing w:val="1"/>
                <w:sz w:val="18"/>
                <w:szCs w:val="18"/>
              </w:rPr>
            </w:pPr>
            <w:r>
              <w:rPr>
                <w:rFonts w:hint="eastAsia" w:hAnsi="宋体"/>
                <w:spacing w:val="1"/>
                <w:sz w:val="18"/>
                <w:szCs w:val="18"/>
              </w:rPr>
              <w:t>45</w:t>
            </w:r>
          </w:p>
        </w:tc>
        <w:tc>
          <w:tcPr>
            <w:tcW w:w="292" w:type="pct"/>
            <w:vMerge w:val="restart"/>
            <w:tcBorders>
              <w:top w:val="nil"/>
              <w:left w:val="single" w:color="auto" w:sz="4" w:space="0"/>
              <w:bottom w:val="single" w:color="auto" w:sz="4" w:space="0"/>
              <w:right w:val="single" w:color="auto" w:sz="4" w:space="0"/>
            </w:tcBorders>
            <w:vAlign w:val="center"/>
          </w:tcPr>
          <w:p w14:paraId="0D8FD3D0">
            <w:pPr>
              <w:pStyle w:val="56"/>
              <w:ind w:firstLine="0" w:firstLineChars="0"/>
              <w:jc w:val="center"/>
              <w:rPr>
                <w:rFonts w:hAnsi="宋体"/>
                <w:sz w:val="18"/>
                <w:szCs w:val="18"/>
              </w:rPr>
            </w:pPr>
            <w:r>
              <w:rPr>
                <w:rFonts w:hint="eastAsia" w:hAnsi="宋体"/>
                <w:spacing w:val="1"/>
                <w:sz w:val="18"/>
                <w:szCs w:val="18"/>
              </w:rPr>
              <w:t>45</w:t>
            </w:r>
          </w:p>
        </w:tc>
        <w:tc>
          <w:tcPr>
            <w:tcW w:w="536" w:type="pct"/>
            <w:vMerge w:val="restart"/>
            <w:tcBorders>
              <w:top w:val="nil"/>
              <w:left w:val="single" w:color="auto" w:sz="4" w:space="0"/>
              <w:bottom w:val="single" w:color="auto" w:sz="4" w:space="0"/>
              <w:right w:val="single" w:color="auto" w:sz="4" w:space="0"/>
            </w:tcBorders>
            <w:vAlign w:val="center"/>
          </w:tcPr>
          <w:p w14:paraId="0419B9B7">
            <w:pPr>
              <w:jc w:val="center"/>
              <w:rPr>
                <w:rFonts w:ascii="宋体" w:hAnsi="宋体"/>
                <w:spacing w:val="-2"/>
                <w:sz w:val="18"/>
                <w:szCs w:val="18"/>
              </w:rPr>
            </w:pPr>
            <w:r>
              <w:rPr>
                <w:rFonts w:hint="eastAsia" w:ascii="宋体" w:hAnsi="宋体"/>
                <w:spacing w:val="1"/>
                <w:sz w:val="18"/>
                <w:szCs w:val="18"/>
              </w:rPr>
              <w:t>3.</w:t>
            </w:r>
            <w:r>
              <w:rPr>
                <w:rFonts w:hint="eastAsia" w:ascii="宋体" w:hAnsi="宋体"/>
                <w:spacing w:val="-2"/>
                <w:sz w:val="18"/>
                <w:szCs w:val="18"/>
              </w:rPr>
              <w:t>0</w:t>
            </w:r>
          </w:p>
        </w:tc>
      </w:tr>
      <w:tr w14:paraId="720B8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6D65C556">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4B3B5999">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0197A8AF">
            <w:pPr>
              <w:widowControl/>
              <w:autoSpaceDE w:val="0"/>
              <w:autoSpaceDN w:val="0"/>
              <w:spacing w:line="240" w:lineRule="auto"/>
              <w:jc w:val="center"/>
              <w:rPr>
                <w:rFonts w:ascii="宋体" w:hAnsi="宋体"/>
                <w:spacing w:val="1"/>
                <w:sz w:val="18"/>
                <w:szCs w:val="18"/>
              </w:rPr>
            </w:pPr>
            <w:r>
              <w:rPr>
                <w:rFonts w:hint="eastAsia" w:ascii="宋体" w:hAnsi="宋体"/>
                <w:spacing w:val="1"/>
                <w:sz w:val="18"/>
                <w:szCs w:val="18"/>
              </w:rPr>
              <w:t>30</w:t>
            </w:r>
          </w:p>
        </w:tc>
        <w:tc>
          <w:tcPr>
            <w:tcW w:w="351" w:type="pct"/>
            <w:tcBorders>
              <w:top w:val="single" w:color="auto" w:sz="4" w:space="0"/>
              <w:left w:val="single" w:color="auto" w:sz="4" w:space="0"/>
              <w:bottom w:val="single" w:color="auto" w:sz="4" w:space="0"/>
              <w:right w:val="single" w:color="auto" w:sz="4" w:space="0"/>
            </w:tcBorders>
            <w:vAlign w:val="center"/>
          </w:tcPr>
          <w:p w14:paraId="5849425F">
            <w:pPr>
              <w:widowControl/>
              <w:autoSpaceDE w:val="0"/>
              <w:autoSpaceDN w:val="0"/>
              <w:spacing w:line="240" w:lineRule="auto"/>
              <w:jc w:val="center"/>
              <w:rPr>
                <w:rFonts w:hint="default" w:ascii="宋体" w:hAnsi="宋体" w:eastAsia="宋体"/>
                <w:sz w:val="18"/>
                <w:szCs w:val="18"/>
                <w:lang w:val="en-US" w:eastAsia="zh-CN"/>
              </w:rPr>
            </w:pPr>
            <w:r>
              <w:rPr>
                <w:rFonts w:hint="eastAsia" w:ascii="宋体" w:hAnsi="宋体"/>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4B7247A9">
            <w:pPr>
              <w:pStyle w:val="56"/>
              <w:ind w:firstLine="0" w:firstLineChars="0"/>
              <w:jc w:val="center"/>
              <w:rPr>
                <w:rFonts w:hAnsi="宋体"/>
                <w:sz w:val="18"/>
                <w:szCs w:val="18"/>
              </w:rPr>
            </w:pPr>
            <w:r>
              <w:rPr>
                <w:rFonts w:hint="eastAsia" w:hAnsi="宋体"/>
                <w:sz w:val="18"/>
                <w:szCs w:val="18"/>
              </w:rPr>
              <w:t>1464</w:t>
            </w:r>
          </w:p>
        </w:tc>
        <w:tc>
          <w:tcPr>
            <w:tcW w:w="287" w:type="pct"/>
            <w:vMerge w:val="continue"/>
            <w:tcBorders>
              <w:top w:val="nil"/>
              <w:left w:val="single" w:color="auto" w:sz="4" w:space="0"/>
              <w:bottom w:val="single" w:color="auto" w:sz="4" w:space="0"/>
              <w:right w:val="single" w:color="auto" w:sz="4" w:space="0"/>
            </w:tcBorders>
            <w:vAlign w:val="center"/>
          </w:tcPr>
          <w:p w14:paraId="4C96213B">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110C796D">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0C563157">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3F927FD3">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4E08B3F9">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275012A7">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C85755A">
            <w:pPr>
              <w:widowControl/>
              <w:adjustRightInd/>
              <w:spacing w:line="240" w:lineRule="auto"/>
              <w:jc w:val="left"/>
              <w:rPr>
                <w:rFonts w:ascii="宋体" w:hAnsi="宋体"/>
                <w:spacing w:val="1"/>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1FD81F61">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7F8AB537">
            <w:pPr>
              <w:widowControl/>
              <w:adjustRightInd/>
              <w:spacing w:line="240" w:lineRule="auto"/>
              <w:jc w:val="left"/>
              <w:rPr>
                <w:rFonts w:ascii="宋体" w:hAnsi="宋体"/>
                <w:spacing w:val="-2"/>
                <w:sz w:val="18"/>
                <w:szCs w:val="18"/>
              </w:rPr>
            </w:pPr>
          </w:p>
        </w:tc>
      </w:tr>
      <w:tr w14:paraId="7A63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2AC4E919">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69994B73">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7AD88D31">
            <w:pPr>
              <w:widowControl/>
              <w:autoSpaceDE w:val="0"/>
              <w:autoSpaceDN w:val="0"/>
              <w:spacing w:line="240" w:lineRule="auto"/>
              <w:jc w:val="center"/>
              <w:rPr>
                <w:rFonts w:ascii="宋体" w:hAnsi="宋体"/>
                <w:spacing w:val="1"/>
                <w:sz w:val="18"/>
                <w:szCs w:val="18"/>
              </w:rPr>
            </w:pPr>
            <w:r>
              <w:rPr>
                <w:rFonts w:hint="eastAsia" w:ascii="宋体" w:hAnsi="宋体"/>
                <w:spacing w:val="1"/>
                <w:sz w:val="18"/>
                <w:szCs w:val="18"/>
              </w:rPr>
              <w:t>32</w:t>
            </w:r>
          </w:p>
        </w:tc>
        <w:tc>
          <w:tcPr>
            <w:tcW w:w="351" w:type="pct"/>
            <w:tcBorders>
              <w:top w:val="single" w:color="auto" w:sz="4" w:space="0"/>
              <w:left w:val="single" w:color="auto" w:sz="4" w:space="0"/>
              <w:bottom w:val="single" w:color="auto" w:sz="4" w:space="0"/>
              <w:right w:val="single" w:color="auto" w:sz="4" w:space="0"/>
            </w:tcBorders>
            <w:vAlign w:val="center"/>
          </w:tcPr>
          <w:p w14:paraId="4EB4994F">
            <w:pPr>
              <w:widowControl/>
              <w:autoSpaceDE w:val="0"/>
              <w:autoSpaceDN w:val="0"/>
              <w:spacing w:line="240" w:lineRule="auto"/>
              <w:jc w:val="center"/>
              <w:rPr>
                <w:rFonts w:hint="default" w:ascii="宋体" w:hAnsi="宋体" w:eastAsia="宋体"/>
                <w:sz w:val="18"/>
                <w:szCs w:val="18"/>
                <w:lang w:val="en-US" w:eastAsia="zh-CN"/>
              </w:rPr>
            </w:pPr>
            <w:r>
              <w:rPr>
                <w:rFonts w:hint="eastAsia" w:ascii="宋体" w:hAnsi="宋体"/>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33BCB3FF">
            <w:pPr>
              <w:pStyle w:val="56"/>
              <w:ind w:firstLine="0" w:firstLineChars="0"/>
              <w:jc w:val="center"/>
              <w:rPr>
                <w:rFonts w:hAnsi="宋体"/>
                <w:sz w:val="18"/>
                <w:szCs w:val="18"/>
              </w:rPr>
            </w:pPr>
            <w:r>
              <w:rPr>
                <w:rFonts w:hint="eastAsia" w:hAnsi="宋体"/>
                <w:sz w:val="18"/>
                <w:szCs w:val="18"/>
              </w:rPr>
              <w:t>1468</w:t>
            </w:r>
          </w:p>
        </w:tc>
        <w:tc>
          <w:tcPr>
            <w:tcW w:w="287" w:type="pct"/>
            <w:vMerge w:val="continue"/>
            <w:tcBorders>
              <w:top w:val="nil"/>
              <w:left w:val="single" w:color="auto" w:sz="4" w:space="0"/>
              <w:bottom w:val="single" w:color="auto" w:sz="4" w:space="0"/>
              <w:right w:val="single" w:color="auto" w:sz="4" w:space="0"/>
            </w:tcBorders>
            <w:vAlign w:val="center"/>
          </w:tcPr>
          <w:p w14:paraId="34093D5A">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03660B51">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23329FE5">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4C4251CB">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6291545B">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65FB02E5">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007CAFC6">
            <w:pPr>
              <w:widowControl/>
              <w:adjustRightInd/>
              <w:spacing w:line="240" w:lineRule="auto"/>
              <w:jc w:val="left"/>
              <w:rPr>
                <w:rFonts w:ascii="宋体" w:hAnsi="宋体"/>
                <w:spacing w:val="1"/>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35BA5C2D">
            <w:pPr>
              <w:widowControl/>
              <w:adjustRightInd/>
              <w:spacing w:line="240" w:lineRule="auto"/>
              <w:jc w:val="left"/>
              <w:rPr>
                <w:rFonts w:ascii="宋体" w:hAnsi="宋体"/>
                <w:sz w:val="18"/>
                <w:szCs w:val="18"/>
              </w:rPr>
            </w:pPr>
          </w:p>
        </w:tc>
        <w:tc>
          <w:tcPr>
            <w:tcW w:w="536" w:type="pct"/>
            <w:vMerge w:val="restart"/>
            <w:tcBorders>
              <w:top w:val="nil"/>
              <w:left w:val="single" w:color="auto" w:sz="4" w:space="0"/>
              <w:bottom w:val="single" w:color="auto" w:sz="4" w:space="0"/>
              <w:right w:val="single" w:color="auto" w:sz="4" w:space="0"/>
            </w:tcBorders>
            <w:vAlign w:val="center"/>
          </w:tcPr>
          <w:p w14:paraId="625A982C">
            <w:pPr>
              <w:jc w:val="center"/>
              <w:rPr>
                <w:rFonts w:ascii="宋体" w:hAnsi="宋体"/>
                <w:sz w:val="18"/>
                <w:szCs w:val="18"/>
              </w:rPr>
            </w:pPr>
            <w:r>
              <w:rPr>
                <w:rFonts w:hint="eastAsia" w:ascii="宋体" w:hAnsi="宋体"/>
                <w:spacing w:val="1"/>
                <w:sz w:val="18"/>
                <w:szCs w:val="18"/>
              </w:rPr>
              <w:t>3.</w:t>
            </w:r>
            <w:r>
              <w:rPr>
                <w:rFonts w:hint="eastAsia" w:ascii="宋体" w:hAnsi="宋体"/>
                <w:spacing w:val="-2"/>
                <w:sz w:val="18"/>
                <w:szCs w:val="18"/>
              </w:rPr>
              <w:t>0</w:t>
            </w:r>
          </w:p>
        </w:tc>
      </w:tr>
      <w:tr w14:paraId="05E6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452" w:type="pct"/>
            <w:vMerge w:val="continue"/>
            <w:tcBorders>
              <w:top w:val="nil"/>
              <w:left w:val="single" w:color="auto" w:sz="4" w:space="0"/>
              <w:bottom w:val="single" w:color="auto" w:sz="4" w:space="0"/>
              <w:right w:val="single" w:color="auto" w:sz="4" w:space="0"/>
            </w:tcBorders>
            <w:vAlign w:val="center"/>
          </w:tcPr>
          <w:p w14:paraId="6BB72F49">
            <w:pPr>
              <w:widowControl/>
              <w:adjustRightInd/>
              <w:spacing w:line="240" w:lineRule="auto"/>
              <w:jc w:val="left"/>
              <w:rPr>
                <w:rFonts w:ascii="宋体" w:hAnsi="宋体"/>
                <w:sz w:val="18"/>
                <w:szCs w:val="18"/>
              </w:rPr>
            </w:pPr>
          </w:p>
        </w:tc>
        <w:tc>
          <w:tcPr>
            <w:tcW w:w="716" w:type="pct"/>
            <w:vMerge w:val="continue"/>
            <w:tcBorders>
              <w:top w:val="nil"/>
              <w:left w:val="single" w:color="auto" w:sz="4" w:space="0"/>
              <w:bottom w:val="single" w:color="auto" w:sz="4" w:space="0"/>
              <w:right w:val="single" w:color="auto" w:sz="4" w:space="0"/>
            </w:tcBorders>
            <w:vAlign w:val="center"/>
          </w:tcPr>
          <w:p w14:paraId="45D49144">
            <w:pPr>
              <w:widowControl/>
              <w:adjustRightInd/>
              <w:spacing w:line="240" w:lineRule="auto"/>
              <w:jc w:val="left"/>
              <w:rPr>
                <w:rFonts w:ascii="宋体" w:hAnsi="宋体"/>
                <w:sz w:val="18"/>
                <w:szCs w:val="18"/>
              </w:rPr>
            </w:pPr>
          </w:p>
        </w:tc>
        <w:tc>
          <w:tcPr>
            <w:tcW w:w="319" w:type="pct"/>
            <w:tcBorders>
              <w:top w:val="single" w:color="auto" w:sz="4" w:space="0"/>
              <w:left w:val="single" w:color="auto" w:sz="4" w:space="0"/>
              <w:bottom w:val="single" w:color="auto" w:sz="4" w:space="0"/>
              <w:right w:val="single" w:color="auto" w:sz="4" w:space="0"/>
            </w:tcBorders>
            <w:vAlign w:val="center"/>
          </w:tcPr>
          <w:p w14:paraId="1169654C">
            <w:pPr>
              <w:widowControl/>
              <w:autoSpaceDE w:val="0"/>
              <w:autoSpaceDN w:val="0"/>
              <w:spacing w:line="240" w:lineRule="auto"/>
              <w:jc w:val="center"/>
              <w:rPr>
                <w:rFonts w:ascii="宋体" w:hAnsi="宋体"/>
                <w:spacing w:val="1"/>
                <w:sz w:val="18"/>
                <w:szCs w:val="18"/>
              </w:rPr>
            </w:pPr>
            <w:r>
              <w:rPr>
                <w:rFonts w:hint="eastAsia" w:ascii="宋体" w:hAnsi="宋体"/>
                <w:spacing w:val="1"/>
                <w:sz w:val="18"/>
                <w:szCs w:val="18"/>
              </w:rPr>
              <w:t>35</w:t>
            </w:r>
          </w:p>
        </w:tc>
        <w:tc>
          <w:tcPr>
            <w:tcW w:w="351" w:type="pct"/>
            <w:tcBorders>
              <w:top w:val="single" w:color="auto" w:sz="4" w:space="0"/>
              <w:left w:val="single" w:color="auto" w:sz="4" w:space="0"/>
              <w:bottom w:val="single" w:color="auto" w:sz="4" w:space="0"/>
              <w:right w:val="single" w:color="auto" w:sz="4" w:space="0"/>
            </w:tcBorders>
            <w:vAlign w:val="center"/>
          </w:tcPr>
          <w:p w14:paraId="30308C4F">
            <w:pPr>
              <w:widowControl/>
              <w:autoSpaceDE w:val="0"/>
              <w:autoSpaceDN w:val="0"/>
              <w:spacing w:line="240" w:lineRule="auto"/>
              <w:jc w:val="center"/>
              <w:rPr>
                <w:rFonts w:hint="default" w:ascii="宋体" w:hAnsi="宋体" w:eastAsia="宋体"/>
                <w:sz w:val="18"/>
                <w:szCs w:val="18"/>
                <w:lang w:val="en-US" w:eastAsia="zh-CN"/>
              </w:rPr>
            </w:pPr>
            <w:r>
              <w:rPr>
                <w:rFonts w:hint="eastAsia" w:ascii="宋体" w:hAnsi="宋体"/>
                <w:sz w:val="18"/>
                <w:szCs w:val="18"/>
                <w:lang w:val="en-US" w:eastAsia="zh-CN"/>
              </w:rPr>
              <w:t>57</w:t>
            </w:r>
          </w:p>
        </w:tc>
        <w:tc>
          <w:tcPr>
            <w:tcW w:w="372" w:type="pct"/>
            <w:tcBorders>
              <w:top w:val="single" w:color="auto" w:sz="4" w:space="0"/>
              <w:left w:val="single" w:color="auto" w:sz="4" w:space="0"/>
              <w:bottom w:val="single" w:color="auto" w:sz="4" w:space="0"/>
              <w:right w:val="single" w:color="auto" w:sz="4" w:space="0"/>
            </w:tcBorders>
            <w:vAlign w:val="center"/>
          </w:tcPr>
          <w:p w14:paraId="4BF0D9C8">
            <w:pPr>
              <w:pStyle w:val="56"/>
              <w:ind w:firstLine="0" w:firstLineChars="0"/>
              <w:jc w:val="center"/>
              <w:rPr>
                <w:rFonts w:hAnsi="宋体"/>
                <w:sz w:val="18"/>
                <w:szCs w:val="18"/>
              </w:rPr>
            </w:pPr>
            <w:r>
              <w:rPr>
                <w:rFonts w:hint="eastAsia" w:hAnsi="宋体"/>
                <w:sz w:val="18"/>
                <w:szCs w:val="18"/>
              </w:rPr>
              <w:t>1474</w:t>
            </w:r>
          </w:p>
        </w:tc>
        <w:tc>
          <w:tcPr>
            <w:tcW w:w="287" w:type="pct"/>
            <w:vMerge w:val="continue"/>
            <w:tcBorders>
              <w:top w:val="nil"/>
              <w:left w:val="single" w:color="auto" w:sz="4" w:space="0"/>
              <w:bottom w:val="single" w:color="auto" w:sz="4" w:space="0"/>
              <w:right w:val="single" w:color="auto" w:sz="4" w:space="0"/>
            </w:tcBorders>
            <w:vAlign w:val="center"/>
          </w:tcPr>
          <w:p w14:paraId="1CF63E34">
            <w:pPr>
              <w:widowControl/>
              <w:adjustRightInd/>
              <w:spacing w:line="240" w:lineRule="auto"/>
              <w:jc w:val="left"/>
              <w:rPr>
                <w:rFonts w:ascii="宋体" w:hAnsi="宋体"/>
                <w:sz w:val="18"/>
                <w:szCs w:val="18"/>
              </w:rPr>
            </w:pPr>
          </w:p>
        </w:tc>
        <w:tc>
          <w:tcPr>
            <w:tcW w:w="288" w:type="pct"/>
            <w:vMerge w:val="continue"/>
            <w:tcBorders>
              <w:top w:val="nil"/>
              <w:left w:val="single" w:color="auto" w:sz="4" w:space="0"/>
              <w:bottom w:val="single" w:color="auto" w:sz="4" w:space="0"/>
              <w:right w:val="single" w:color="auto" w:sz="4" w:space="0"/>
            </w:tcBorders>
            <w:vAlign w:val="center"/>
          </w:tcPr>
          <w:p w14:paraId="50B99EA8">
            <w:pPr>
              <w:widowControl/>
              <w:adjustRightInd/>
              <w:spacing w:line="240" w:lineRule="auto"/>
              <w:jc w:val="left"/>
              <w:rPr>
                <w:rFonts w:ascii="宋体" w:hAnsi="宋体"/>
                <w:sz w:val="18"/>
                <w:szCs w:val="18"/>
              </w:rPr>
            </w:pPr>
          </w:p>
        </w:tc>
        <w:tc>
          <w:tcPr>
            <w:tcW w:w="283" w:type="pct"/>
            <w:vMerge w:val="continue"/>
            <w:tcBorders>
              <w:top w:val="nil"/>
              <w:left w:val="single" w:color="auto" w:sz="4" w:space="0"/>
              <w:bottom w:val="single" w:color="auto" w:sz="4" w:space="0"/>
              <w:right w:val="single" w:color="auto" w:sz="4" w:space="0"/>
            </w:tcBorders>
            <w:vAlign w:val="center"/>
          </w:tcPr>
          <w:p w14:paraId="6AEA07D0">
            <w:pPr>
              <w:widowControl/>
              <w:adjustRightInd/>
              <w:spacing w:line="240" w:lineRule="auto"/>
              <w:jc w:val="left"/>
              <w:rPr>
                <w:rFonts w:ascii="宋体" w:hAnsi="宋体"/>
                <w:sz w:val="18"/>
                <w:szCs w:val="18"/>
              </w:rPr>
            </w:pPr>
          </w:p>
        </w:tc>
        <w:tc>
          <w:tcPr>
            <w:tcW w:w="264" w:type="pct"/>
            <w:vMerge w:val="continue"/>
            <w:tcBorders>
              <w:top w:val="nil"/>
              <w:left w:val="single" w:color="auto" w:sz="4" w:space="0"/>
              <w:bottom w:val="single" w:color="auto" w:sz="4" w:space="0"/>
              <w:right w:val="single" w:color="auto" w:sz="4" w:space="0"/>
            </w:tcBorders>
            <w:vAlign w:val="center"/>
          </w:tcPr>
          <w:p w14:paraId="67F32316">
            <w:pPr>
              <w:widowControl/>
              <w:adjustRightInd/>
              <w:spacing w:line="240" w:lineRule="auto"/>
              <w:jc w:val="left"/>
              <w:rPr>
                <w:rFonts w:ascii="宋体" w:hAnsi="宋体"/>
                <w:sz w:val="18"/>
                <w:szCs w:val="18"/>
              </w:rPr>
            </w:pPr>
          </w:p>
        </w:tc>
        <w:tc>
          <w:tcPr>
            <w:tcW w:w="273" w:type="pct"/>
            <w:vMerge w:val="continue"/>
            <w:tcBorders>
              <w:top w:val="nil"/>
              <w:left w:val="single" w:color="auto" w:sz="4" w:space="0"/>
              <w:bottom w:val="single" w:color="auto" w:sz="4" w:space="0"/>
              <w:right w:val="single" w:color="auto" w:sz="4" w:space="0"/>
            </w:tcBorders>
            <w:vAlign w:val="center"/>
          </w:tcPr>
          <w:p w14:paraId="78145C5C">
            <w:pPr>
              <w:widowControl/>
              <w:adjustRightInd/>
              <w:spacing w:line="240" w:lineRule="auto"/>
              <w:jc w:val="left"/>
              <w:rPr>
                <w:rFonts w:ascii="宋体" w:hAnsi="宋体"/>
                <w:sz w:val="18"/>
                <w:szCs w:val="18"/>
              </w:rPr>
            </w:pPr>
          </w:p>
        </w:tc>
        <w:tc>
          <w:tcPr>
            <w:tcW w:w="290" w:type="pct"/>
            <w:vMerge w:val="continue"/>
            <w:tcBorders>
              <w:top w:val="nil"/>
              <w:left w:val="single" w:color="auto" w:sz="4" w:space="0"/>
              <w:bottom w:val="single" w:color="auto" w:sz="4" w:space="0"/>
              <w:right w:val="single" w:color="auto" w:sz="4" w:space="0"/>
            </w:tcBorders>
            <w:vAlign w:val="center"/>
          </w:tcPr>
          <w:p w14:paraId="0D3864DB">
            <w:pPr>
              <w:widowControl/>
              <w:adjustRightInd/>
              <w:spacing w:line="240" w:lineRule="auto"/>
              <w:jc w:val="left"/>
              <w:rPr>
                <w:rFonts w:ascii="宋体" w:hAnsi="宋体"/>
                <w:sz w:val="18"/>
                <w:szCs w:val="18"/>
              </w:rPr>
            </w:pPr>
          </w:p>
        </w:tc>
        <w:tc>
          <w:tcPr>
            <w:tcW w:w="274" w:type="pct"/>
            <w:vMerge w:val="continue"/>
            <w:tcBorders>
              <w:top w:val="nil"/>
              <w:left w:val="single" w:color="auto" w:sz="4" w:space="0"/>
              <w:bottom w:val="single" w:color="auto" w:sz="4" w:space="0"/>
              <w:right w:val="single" w:color="auto" w:sz="4" w:space="0"/>
            </w:tcBorders>
            <w:vAlign w:val="center"/>
          </w:tcPr>
          <w:p w14:paraId="285A0D71">
            <w:pPr>
              <w:widowControl/>
              <w:adjustRightInd/>
              <w:spacing w:line="240" w:lineRule="auto"/>
              <w:jc w:val="left"/>
              <w:rPr>
                <w:rFonts w:ascii="宋体" w:hAnsi="宋体"/>
                <w:spacing w:val="1"/>
                <w:sz w:val="18"/>
                <w:szCs w:val="18"/>
              </w:rPr>
            </w:pPr>
          </w:p>
        </w:tc>
        <w:tc>
          <w:tcPr>
            <w:tcW w:w="292" w:type="pct"/>
            <w:vMerge w:val="continue"/>
            <w:tcBorders>
              <w:top w:val="nil"/>
              <w:left w:val="single" w:color="auto" w:sz="4" w:space="0"/>
              <w:bottom w:val="single" w:color="auto" w:sz="4" w:space="0"/>
              <w:right w:val="single" w:color="auto" w:sz="4" w:space="0"/>
            </w:tcBorders>
            <w:vAlign w:val="center"/>
          </w:tcPr>
          <w:p w14:paraId="31F027E3">
            <w:pPr>
              <w:widowControl/>
              <w:adjustRightInd/>
              <w:spacing w:line="240" w:lineRule="auto"/>
              <w:jc w:val="left"/>
              <w:rPr>
                <w:rFonts w:ascii="宋体" w:hAnsi="宋体"/>
                <w:sz w:val="18"/>
                <w:szCs w:val="18"/>
              </w:rPr>
            </w:pPr>
          </w:p>
        </w:tc>
        <w:tc>
          <w:tcPr>
            <w:tcW w:w="536" w:type="pct"/>
            <w:vMerge w:val="continue"/>
            <w:tcBorders>
              <w:top w:val="nil"/>
              <w:left w:val="single" w:color="auto" w:sz="4" w:space="0"/>
              <w:bottom w:val="single" w:color="auto" w:sz="4" w:space="0"/>
              <w:right w:val="single" w:color="auto" w:sz="4" w:space="0"/>
            </w:tcBorders>
            <w:vAlign w:val="center"/>
          </w:tcPr>
          <w:p w14:paraId="5113D657">
            <w:pPr>
              <w:widowControl/>
              <w:adjustRightInd/>
              <w:spacing w:line="240" w:lineRule="auto"/>
              <w:jc w:val="left"/>
              <w:rPr>
                <w:rFonts w:ascii="宋体" w:hAnsi="宋体"/>
                <w:sz w:val="18"/>
                <w:szCs w:val="18"/>
              </w:rPr>
            </w:pPr>
          </w:p>
        </w:tc>
      </w:tr>
    </w:tbl>
    <w:p w14:paraId="5009D01E">
      <w:pPr>
        <w:widowControl/>
        <w:adjustRightInd/>
        <w:spacing w:line="240" w:lineRule="auto"/>
        <w:jc w:val="center"/>
        <w:rPr>
          <w:rFonts w:ascii="黑体" w:hAnsi="黑体" w:eastAsia="黑体"/>
        </w:rPr>
      </w:pPr>
    </w:p>
    <w:p w14:paraId="7A5174A3">
      <w:pPr>
        <w:widowControl/>
        <w:adjustRightInd/>
        <w:spacing w:line="240" w:lineRule="auto"/>
        <w:jc w:val="both"/>
        <w:rPr>
          <w:rFonts w:hint="eastAsia" w:ascii="黑体" w:hAnsi="黑体" w:eastAsia="黑体"/>
          <w:lang w:eastAsia="zh-CN"/>
        </w:rPr>
      </w:pPr>
      <w:r>
        <w:rPr>
          <w:rFonts w:hint="eastAsia" w:ascii="黑体" w:hAnsi="黑体" w:eastAsia="黑体"/>
          <w:lang w:eastAsia="zh-CN"/>
        </w:rPr>
        <w:t>注：客户也可以依据现场实际工况对表格内的数据进行调整。</w:t>
      </w:r>
    </w:p>
    <w:p w14:paraId="49462CD2">
      <w:pPr>
        <w:widowControl/>
        <w:adjustRightInd/>
        <w:spacing w:line="240" w:lineRule="auto"/>
        <w:jc w:val="center"/>
        <w:rPr>
          <w:rFonts w:ascii="黑体" w:hAnsi="黑体" w:eastAsia="黑体"/>
        </w:rPr>
      </w:pPr>
    </w:p>
    <w:p w14:paraId="18380D00">
      <w:pPr>
        <w:widowControl/>
        <w:adjustRightInd/>
        <w:spacing w:line="240" w:lineRule="auto"/>
        <w:jc w:val="left"/>
        <w:rPr>
          <w:rFonts w:ascii="宋体" w:hAnsi="Times New Roman"/>
          <w:kern w:val="0"/>
          <w:szCs w:val="20"/>
        </w:rPr>
        <w:sectPr>
          <w:headerReference r:id="rId14" w:type="default"/>
          <w:footerReference r:id="rId16" w:type="default"/>
          <w:headerReference r:id="rId15" w:type="even"/>
          <w:footerReference r:id="rId17" w:type="even"/>
          <w:pgSz w:w="16838" w:h="11906" w:orient="landscape"/>
          <w:pgMar w:top="1134" w:right="1871" w:bottom="1134" w:left="1134" w:header="1418" w:footer="1247" w:gutter="284"/>
          <w:cols w:space="425" w:num="1"/>
          <w:formProt w:val="0"/>
          <w:docGrid w:linePitch="312" w:charSpace="0"/>
        </w:sectPr>
      </w:pPr>
    </w:p>
    <w:p w14:paraId="0B5E40BD">
      <w:pPr>
        <w:pStyle w:val="105"/>
        <w:spacing w:before="120" w:after="120"/>
      </w:pPr>
      <w:bookmarkStart w:id="79" w:name="_Toc164866589"/>
      <w:bookmarkStart w:id="80" w:name="_Toc164870093"/>
      <w:bookmarkStart w:id="81" w:name="_Toc168040028"/>
      <w:bookmarkStart w:id="82" w:name="_Toc164866704"/>
      <w:r>
        <w:rPr>
          <w:rFonts w:hint="eastAsia"/>
        </w:rPr>
        <w:t>标记</w:t>
      </w:r>
      <w:bookmarkEnd w:id="79"/>
      <w:bookmarkEnd w:id="80"/>
      <w:bookmarkEnd w:id="81"/>
      <w:bookmarkEnd w:id="82"/>
    </w:p>
    <w:p w14:paraId="2B4439BF">
      <w:pPr>
        <w:pStyle w:val="165"/>
        <w:spacing w:line="288" w:lineRule="auto"/>
      </w:pPr>
      <w:r>
        <w:t>法兰钢管的产品标记</w:t>
      </w:r>
      <w:r>
        <w:rPr>
          <w:rFonts w:hint="eastAsia"/>
        </w:rPr>
        <w:t>允许</w:t>
      </w:r>
      <w:r>
        <w:t>经购方和制造商协定，一般由产品代码、尺寸规格、钢管代号和材质代号组成。</w:t>
      </w:r>
    </w:p>
    <w:p w14:paraId="0BD6A109">
      <w:pPr>
        <w:pStyle w:val="165"/>
        <w:spacing w:line="288" w:lineRule="auto"/>
      </w:pPr>
      <w:r>
        <w:rPr>
          <w:rFonts w:hint="eastAsia"/>
        </w:rPr>
        <w:t>法兰钢管的标记允许采用外标记、内标记或记忆芯片单独标示，也允许组合使用：</w:t>
      </w:r>
    </w:p>
    <w:p w14:paraId="3F86CEED">
      <w:pPr>
        <w:pStyle w:val="174"/>
        <w:spacing w:line="288" w:lineRule="auto"/>
      </w:pPr>
      <w:r>
        <w:rPr>
          <w:rFonts w:hint="eastAsia"/>
        </w:rPr>
        <w:t>外标记：位于钢管外表面，首项距法兰200 mm，与焊缝间距大于100 mm；两端标识，位置错开180°；字体宜选用高 80 mm，宽60 mm；用不锈钢或碳素钢焊条焊接在钢管外表面；</w:t>
      </w:r>
    </w:p>
    <w:p w14:paraId="1543FB58">
      <w:pPr>
        <w:pStyle w:val="174"/>
        <w:spacing w:line="288" w:lineRule="auto"/>
      </w:pPr>
      <w:r>
        <w:rPr>
          <w:rFonts w:hint="eastAsia"/>
        </w:rPr>
        <w:t>内标记：位于钢管内表面，首项距管端不小于300 mm，标记内容宜采用油漆喷涂形式标识在钢管内表面；</w:t>
      </w:r>
    </w:p>
    <w:p w14:paraId="49F19ED2">
      <w:pPr>
        <w:pStyle w:val="174"/>
        <w:spacing w:line="288" w:lineRule="auto"/>
      </w:pPr>
      <w:r>
        <w:rPr>
          <w:rFonts w:hint="eastAsia"/>
        </w:rPr>
        <w:t>记忆芯片：在法兰外径、间隔180°的中心位置钻两个平底盲孔，盲孔直径15 mm，深5 mm，用密封胶将记忆芯片固定封存在盲孔内；或根据用户要求，采用其他结构形式。每根法兰钢管应配置 4 只记忆芯片，记忆芯片的安装方式参见附录 A。</w:t>
      </w:r>
    </w:p>
    <w:p w14:paraId="390787F6">
      <w:pPr>
        <w:pStyle w:val="104"/>
        <w:spacing w:before="240" w:after="240" w:line="288" w:lineRule="auto"/>
      </w:pPr>
      <w:bookmarkStart w:id="83" w:name="_Toc164870094"/>
      <w:bookmarkStart w:id="84" w:name="_Toc164866590"/>
      <w:bookmarkStart w:id="85" w:name="_Toc164866705"/>
      <w:bookmarkStart w:id="86" w:name="_Toc168040029"/>
      <w:r>
        <w:t>技术要求</w:t>
      </w:r>
      <w:bookmarkEnd w:id="83"/>
      <w:bookmarkEnd w:id="84"/>
      <w:bookmarkEnd w:id="85"/>
      <w:bookmarkEnd w:id="86"/>
    </w:p>
    <w:p w14:paraId="482908AF">
      <w:pPr>
        <w:pStyle w:val="105"/>
        <w:spacing w:before="120" w:after="120" w:line="288" w:lineRule="auto"/>
      </w:pPr>
      <w:bookmarkStart w:id="87" w:name="_Toc164866591"/>
      <w:bookmarkStart w:id="88" w:name="_Toc164866706"/>
      <w:bookmarkStart w:id="89" w:name="_Toc164870095"/>
      <w:bookmarkStart w:id="90" w:name="_Toc168040030"/>
      <w:r>
        <w:rPr>
          <w:rFonts w:hint="eastAsia"/>
        </w:rPr>
        <w:t>材料</w:t>
      </w:r>
      <w:bookmarkEnd w:id="87"/>
      <w:bookmarkEnd w:id="88"/>
      <w:bookmarkEnd w:id="89"/>
      <w:bookmarkEnd w:id="90"/>
    </w:p>
    <w:p w14:paraId="0689F85B">
      <w:pPr>
        <w:pStyle w:val="65"/>
        <w:spacing w:before="120" w:after="120" w:line="288" w:lineRule="auto"/>
      </w:pPr>
      <w:r>
        <w:t>钢管</w:t>
      </w:r>
    </w:p>
    <w:p w14:paraId="10109BEB">
      <w:pPr>
        <w:pStyle w:val="56"/>
        <w:spacing w:line="288" w:lineRule="auto"/>
        <w:ind w:firstLine="420"/>
      </w:pPr>
      <w:r>
        <w:rPr>
          <w:rFonts w:hint="eastAsia"/>
        </w:rPr>
        <w:t>材质的选用参见表 1 或表 B.1。</w:t>
      </w:r>
    </w:p>
    <w:p w14:paraId="2C8C4A13">
      <w:pPr>
        <w:pStyle w:val="112"/>
        <w:spacing w:before="120" w:after="120" w:line="288" w:lineRule="auto"/>
        <w:jc w:val="right"/>
      </w:pPr>
      <w:r>
        <w:rPr>
          <w:rFonts w:hint="eastAsia"/>
        </w:rPr>
        <w:t>法兰钢管材质选用                        单位为毫米</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7"/>
        <w:gridCol w:w="7237"/>
      </w:tblGrid>
      <w:tr w14:paraId="03BED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37" w:type="dxa"/>
            <w:tcBorders>
              <w:top w:val="single" w:color="auto" w:sz="8" w:space="0"/>
              <w:bottom w:val="single" w:color="auto" w:sz="8" w:space="0"/>
            </w:tcBorders>
            <w:shd w:val="clear" w:color="auto" w:fill="auto"/>
            <w:vAlign w:val="center"/>
          </w:tcPr>
          <w:p w14:paraId="1E76F962">
            <w:pPr>
              <w:pStyle w:val="178"/>
              <w:spacing w:line="288" w:lineRule="auto"/>
            </w:pPr>
            <w:r>
              <w:rPr>
                <w:rFonts w:hint="eastAsia"/>
              </w:rPr>
              <w:t>规格</w:t>
            </w:r>
          </w:p>
        </w:tc>
        <w:tc>
          <w:tcPr>
            <w:tcW w:w="7237" w:type="dxa"/>
            <w:tcBorders>
              <w:top w:val="single" w:color="auto" w:sz="8" w:space="0"/>
              <w:bottom w:val="single" w:color="auto" w:sz="8" w:space="0"/>
            </w:tcBorders>
            <w:shd w:val="clear" w:color="auto" w:fill="auto"/>
            <w:vAlign w:val="center"/>
          </w:tcPr>
          <w:p w14:paraId="7864EE05">
            <w:pPr>
              <w:pStyle w:val="178"/>
              <w:spacing w:line="288" w:lineRule="auto"/>
            </w:pPr>
            <w:r>
              <w:rPr>
                <w:rFonts w:hint="eastAsia"/>
              </w:rPr>
              <w:t>指标</w:t>
            </w:r>
          </w:p>
        </w:tc>
      </w:tr>
      <w:tr w14:paraId="2A9F1E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tcBorders>
              <w:top w:val="single" w:color="auto" w:sz="8" w:space="0"/>
            </w:tcBorders>
            <w:shd w:val="clear" w:color="auto" w:fill="auto"/>
            <w:vAlign w:val="center"/>
          </w:tcPr>
          <w:p w14:paraId="58F1B7BC">
            <w:pPr>
              <w:pStyle w:val="178"/>
              <w:spacing w:line="288" w:lineRule="auto"/>
              <w:rPr>
                <w:rFonts w:hAnsi="宋体"/>
              </w:rPr>
            </w:pPr>
            <w:r>
              <w:rPr>
                <w:rFonts w:hint="eastAsia" w:hAnsi="宋体"/>
              </w:rPr>
              <w:t>200≤</w:t>
            </w:r>
            <w:r>
              <w:rPr>
                <w:rFonts w:hAnsi="宋体"/>
                <w:i/>
              </w:rPr>
              <w:t>D</w:t>
            </w:r>
            <w:r>
              <w:rPr>
                <w:rFonts w:hAnsi="宋体"/>
                <w:i/>
                <w:vertAlign w:val="subscript"/>
              </w:rPr>
              <w:t>0</w:t>
            </w:r>
            <w:r>
              <w:rPr>
                <w:rFonts w:hint="eastAsia" w:hAnsi="宋体"/>
              </w:rPr>
              <w:t xml:space="preserve">≤500 </w:t>
            </w:r>
          </w:p>
        </w:tc>
        <w:tc>
          <w:tcPr>
            <w:tcW w:w="7237" w:type="dxa"/>
            <w:tcBorders>
              <w:top w:val="single" w:color="auto" w:sz="8" w:space="0"/>
            </w:tcBorders>
            <w:shd w:val="clear" w:color="auto" w:fill="auto"/>
            <w:vAlign w:val="center"/>
          </w:tcPr>
          <w:p w14:paraId="1712A7F9">
            <w:pPr>
              <w:pStyle w:val="178"/>
              <w:spacing w:line="288" w:lineRule="auto"/>
              <w:ind w:left="181" w:leftChars="86"/>
              <w:jc w:val="left"/>
              <w:rPr>
                <w:rFonts w:hAnsi="宋体"/>
              </w:rPr>
            </w:pPr>
            <w:r>
              <w:rPr>
                <w:rFonts w:hint="eastAsia" w:hAnsi="宋体"/>
              </w:rPr>
              <w:t xml:space="preserve">管体材质宜选用符合 </w:t>
            </w:r>
            <w:r>
              <w:rPr>
                <w:rFonts w:hAnsi="宋体"/>
              </w:rPr>
              <w:t>GB</w:t>
            </w:r>
            <w:r>
              <w:rPr>
                <w:rFonts w:hint="eastAsia" w:hAnsi="宋体"/>
              </w:rPr>
              <w:t>/</w:t>
            </w:r>
            <w:r>
              <w:rPr>
                <w:rFonts w:hAnsi="宋体"/>
              </w:rPr>
              <w:t>T</w:t>
            </w:r>
            <w:r>
              <w:rPr>
                <w:rFonts w:hint="eastAsia" w:hAnsi="宋体"/>
              </w:rPr>
              <w:t xml:space="preserve"> </w:t>
            </w:r>
            <w:r>
              <w:rPr>
                <w:rFonts w:hAnsi="宋体"/>
              </w:rPr>
              <w:t>700</w:t>
            </w:r>
            <w:r>
              <w:rPr>
                <w:rFonts w:hint="eastAsia" w:hAnsi="宋体"/>
              </w:rPr>
              <w:t xml:space="preserve"> 规定的碳素结构钢，钢材的化学成分和力学性能应符合</w:t>
            </w:r>
            <w:r>
              <w:rPr>
                <w:rFonts w:hAnsi="宋体"/>
              </w:rPr>
              <w:t>GB</w:t>
            </w:r>
            <w:r>
              <w:rPr>
                <w:rFonts w:hint="eastAsia" w:hAnsi="宋体"/>
              </w:rPr>
              <w:t>/</w:t>
            </w:r>
            <w:r>
              <w:rPr>
                <w:rFonts w:hAnsi="宋体"/>
              </w:rPr>
              <w:t>T</w:t>
            </w:r>
            <w:r>
              <w:rPr>
                <w:rFonts w:hint="eastAsia" w:hAnsi="宋体"/>
              </w:rPr>
              <w:t xml:space="preserve"> 700 的规定，外观、尺寸应符合 </w:t>
            </w:r>
            <w:r>
              <w:rPr>
                <w:rFonts w:hAnsi="宋体"/>
              </w:rPr>
              <w:t>GB</w:t>
            </w:r>
            <w:r>
              <w:rPr>
                <w:rFonts w:hint="eastAsia" w:hAnsi="宋体"/>
              </w:rPr>
              <w:t>/</w:t>
            </w:r>
            <w:r>
              <w:rPr>
                <w:rFonts w:hAnsi="宋体"/>
              </w:rPr>
              <w:t>T</w:t>
            </w:r>
            <w:r>
              <w:rPr>
                <w:rFonts w:hint="eastAsia" w:hAnsi="宋体"/>
              </w:rPr>
              <w:t xml:space="preserve"> 709 的规定</w:t>
            </w:r>
          </w:p>
        </w:tc>
      </w:tr>
      <w:tr w14:paraId="56D28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14:paraId="3137BB28">
            <w:pPr>
              <w:pStyle w:val="178"/>
              <w:spacing w:line="288" w:lineRule="auto"/>
              <w:rPr>
                <w:rFonts w:hAnsi="宋体"/>
              </w:rPr>
            </w:pPr>
            <w:r>
              <w:rPr>
                <w:rFonts w:hint="eastAsia" w:hAnsi="宋体"/>
              </w:rPr>
              <w:t>500＜</w:t>
            </w:r>
            <w:r>
              <w:rPr>
                <w:rFonts w:hAnsi="宋体"/>
                <w:i/>
              </w:rPr>
              <w:t>D</w:t>
            </w:r>
            <w:r>
              <w:rPr>
                <w:rFonts w:hAnsi="宋体"/>
                <w:i/>
                <w:vertAlign w:val="subscript"/>
              </w:rPr>
              <w:t>0</w:t>
            </w:r>
            <w:r>
              <w:rPr>
                <w:rFonts w:hint="eastAsia" w:hAnsi="宋体"/>
              </w:rPr>
              <w:t>≤900</w:t>
            </w:r>
          </w:p>
        </w:tc>
        <w:tc>
          <w:tcPr>
            <w:tcW w:w="7237" w:type="dxa"/>
            <w:shd w:val="clear" w:color="auto" w:fill="auto"/>
            <w:vAlign w:val="center"/>
          </w:tcPr>
          <w:p w14:paraId="6531EBEF">
            <w:pPr>
              <w:pStyle w:val="178"/>
              <w:spacing w:line="288" w:lineRule="auto"/>
              <w:ind w:left="181" w:leftChars="86"/>
              <w:jc w:val="left"/>
              <w:rPr>
                <w:rFonts w:hAnsi="宋体"/>
              </w:rPr>
            </w:pPr>
            <w:r>
              <w:rPr>
                <w:rFonts w:hint="eastAsia" w:hAnsi="宋体"/>
              </w:rPr>
              <w:t xml:space="preserve">管体材质宜选用符合符合 </w:t>
            </w:r>
            <w:r>
              <w:rPr>
                <w:rFonts w:hAnsi="宋体"/>
              </w:rPr>
              <w:t>GB</w:t>
            </w:r>
            <w:r>
              <w:rPr>
                <w:rFonts w:hint="eastAsia" w:hAnsi="宋体"/>
              </w:rPr>
              <w:t>/</w:t>
            </w:r>
            <w:r>
              <w:rPr>
                <w:rFonts w:hAnsi="宋体"/>
              </w:rPr>
              <w:t>T</w:t>
            </w:r>
            <w:r>
              <w:rPr>
                <w:rFonts w:hint="eastAsia" w:hAnsi="宋体"/>
              </w:rPr>
              <w:t xml:space="preserve"> 1591 规定的低合金高强度结构钢，钢材的化学成分和力学性能应符合 </w:t>
            </w:r>
            <w:r>
              <w:rPr>
                <w:rFonts w:hAnsi="宋体"/>
              </w:rPr>
              <w:t>GB</w:t>
            </w:r>
            <w:r>
              <w:rPr>
                <w:rFonts w:hint="eastAsia" w:hAnsi="宋体"/>
              </w:rPr>
              <w:t>/</w:t>
            </w:r>
            <w:r>
              <w:rPr>
                <w:rFonts w:hAnsi="宋体"/>
              </w:rPr>
              <w:t>T</w:t>
            </w:r>
            <w:r>
              <w:rPr>
                <w:rFonts w:hint="eastAsia" w:hAnsi="宋体"/>
              </w:rPr>
              <w:t xml:space="preserve"> 1591 的规定，外观尺寸应符合 </w:t>
            </w:r>
            <w:r>
              <w:rPr>
                <w:rFonts w:hAnsi="宋体"/>
              </w:rPr>
              <w:t>GB</w:t>
            </w:r>
            <w:r>
              <w:rPr>
                <w:rFonts w:hint="eastAsia" w:hAnsi="宋体"/>
              </w:rPr>
              <w:t>/</w:t>
            </w:r>
            <w:r>
              <w:rPr>
                <w:rFonts w:hAnsi="宋体"/>
              </w:rPr>
              <w:t>T</w:t>
            </w:r>
            <w:r>
              <w:rPr>
                <w:rFonts w:hint="eastAsia" w:hAnsi="宋体"/>
              </w:rPr>
              <w:t xml:space="preserve"> 709 的规定</w:t>
            </w:r>
          </w:p>
        </w:tc>
      </w:tr>
      <w:tr w14:paraId="47DBC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14:paraId="2E151821">
            <w:pPr>
              <w:pStyle w:val="178"/>
              <w:spacing w:line="288" w:lineRule="auto"/>
              <w:rPr>
                <w:rFonts w:hAnsi="宋体"/>
              </w:rPr>
            </w:pPr>
            <w:r>
              <w:rPr>
                <w:rFonts w:hAnsi="宋体"/>
                <w:i/>
              </w:rPr>
              <w:t>D</w:t>
            </w:r>
            <w:r>
              <w:rPr>
                <w:rFonts w:hAnsi="宋体"/>
                <w:i/>
                <w:vertAlign w:val="subscript"/>
              </w:rPr>
              <w:t>0</w:t>
            </w:r>
            <w:r>
              <w:rPr>
                <w:rFonts w:hint="eastAsia" w:hAnsi="宋体"/>
              </w:rPr>
              <w:t>＞900</w:t>
            </w:r>
            <w:r>
              <w:rPr>
                <w:rFonts w:hAnsi="宋体"/>
              </w:rPr>
              <w:t xml:space="preserve"> </w:t>
            </w:r>
          </w:p>
        </w:tc>
        <w:tc>
          <w:tcPr>
            <w:tcW w:w="7237" w:type="dxa"/>
            <w:shd w:val="clear" w:color="auto" w:fill="auto"/>
            <w:vAlign w:val="center"/>
          </w:tcPr>
          <w:p w14:paraId="2D2F1A04">
            <w:pPr>
              <w:pStyle w:val="178"/>
              <w:spacing w:line="288" w:lineRule="auto"/>
              <w:ind w:left="180" w:hanging="180" w:hangingChars="100"/>
              <w:jc w:val="left"/>
              <w:rPr>
                <w:rFonts w:hAnsi="宋体"/>
              </w:rPr>
            </w:pPr>
            <w:r>
              <w:rPr>
                <w:rFonts w:hint="eastAsia" w:hAnsi="宋体"/>
              </w:rPr>
              <w:t xml:space="preserve">  管体材质宜选用疏浚用高强耐磨钢，屈服强度不小于 690 </w:t>
            </w:r>
            <w:r>
              <w:rPr>
                <w:rFonts w:hAnsi="宋体"/>
              </w:rPr>
              <w:t>MPa</w:t>
            </w:r>
            <w:r>
              <w:rPr>
                <w:rFonts w:hint="eastAsia" w:hAnsi="宋体"/>
              </w:rPr>
              <w:t>，外观尺寸应符合 GB/T 709的规定</w:t>
            </w:r>
          </w:p>
        </w:tc>
      </w:tr>
    </w:tbl>
    <w:p w14:paraId="1BDF1672">
      <w:pPr>
        <w:pStyle w:val="56"/>
        <w:spacing w:line="288" w:lineRule="auto"/>
        <w:ind w:firstLine="0" w:firstLineChars="0"/>
      </w:pPr>
    </w:p>
    <w:p w14:paraId="1311906B">
      <w:pPr>
        <w:pStyle w:val="65"/>
        <w:spacing w:before="120" w:after="120" w:line="288" w:lineRule="auto"/>
      </w:pPr>
      <w:r>
        <w:t>法兰材质</w:t>
      </w:r>
    </w:p>
    <w:p w14:paraId="629CC004">
      <w:pPr>
        <w:pStyle w:val="56"/>
        <w:spacing w:line="288" w:lineRule="auto"/>
        <w:ind w:firstLine="420"/>
      </w:pPr>
      <w:r>
        <w:rPr>
          <w:rFonts w:hint="eastAsia"/>
        </w:rPr>
        <w:t>宜选用钢板、焊件或锻件，应符合 GB/T 9124（所有部分）的规定。</w:t>
      </w:r>
    </w:p>
    <w:p w14:paraId="1220EA69">
      <w:pPr>
        <w:pStyle w:val="65"/>
        <w:spacing w:before="120" w:after="120" w:line="288" w:lineRule="auto"/>
      </w:pPr>
      <w:r>
        <w:rPr>
          <w:rFonts w:hint="eastAsia"/>
        </w:rPr>
        <w:t>焊丝和焊剂</w:t>
      </w:r>
    </w:p>
    <w:p w14:paraId="29C88AEC">
      <w:pPr>
        <w:pStyle w:val="56"/>
        <w:spacing w:line="288" w:lineRule="auto"/>
        <w:ind w:firstLine="420"/>
      </w:pPr>
      <w:r>
        <w:rPr>
          <w:rFonts w:hint="eastAsia"/>
        </w:rPr>
        <w:t>质量应符合 GB/T 12470、GB/T 5293、GB/T 36034 的规定；药芯焊丝质量应符合 GB/T 17493、GB/T 10045 的规定。</w:t>
      </w:r>
    </w:p>
    <w:p w14:paraId="28B52856">
      <w:pPr>
        <w:pStyle w:val="65"/>
        <w:spacing w:before="120" w:after="120" w:line="288" w:lineRule="auto"/>
      </w:pPr>
      <w:r>
        <w:t>紧固件</w:t>
      </w:r>
    </w:p>
    <w:p w14:paraId="61376F61">
      <w:pPr>
        <w:pStyle w:val="164"/>
        <w:spacing w:line="288" w:lineRule="auto"/>
      </w:pPr>
      <w:r>
        <w:rPr>
          <w:rFonts w:hint="eastAsia"/>
        </w:rPr>
        <w:t>材质的选用参见表 2。</w:t>
      </w:r>
    </w:p>
    <w:p w14:paraId="79688357">
      <w:pPr>
        <w:pStyle w:val="112"/>
        <w:spacing w:before="120" w:after="120" w:line="288" w:lineRule="auto"/>
        <w:jc w:val="right"/>
      </w:pPr>
      <w:r>
        <w:rPr>
          <w:rFonts w:hint="eastAsia"/>
        </w:rPr>
        <w:t>紧固件材质选用                        单位为毫米</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78"/>
        <w:gridCol w:w="7096"/>
      </w:tblGrid>
      <w:tr w14:paraId="67991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78" w:type="dxa"/>
            <w:tcBorders>
              <w:top w:val="single" w:color="auto" w:sz="8" w:space="0"/>
              <w:bottom w:val="single" w:color="auto" w:sz="8" w:space="0"/>
            </w:tcBorders>
            <w:shd w:val="clear" w:color="auto" w:fill="auto"/>
            <w:vAlign w:val="center"/>
          </w:tcPr>
          <w:p w14:paraId="59AA6388">
            <w:pPr>
              <w:pStyle w:val="178"/>
              <w:spacing w:line="288" w:lineRule="auto"/>
            </w:pPr>
            <w:r>
              <w:rPr>
                <w:rFonts w:hint="eastAsia"/>
              </w:rPr>
              <w:t>规格</w:t>
            </w:r>
          </w:p>
        </w:tc>
        <w:tc>
          <w:tcPr>
            <w:tcW w:w="7096" w:type="dxa"/>
            <w:tcBorders>
              <w:top w:val="single" w:color="auto" w:sz="8" w:space="0"/>
              <w:bottom w:val="single" w:color="auto" w:sz="8" w:space="0"/>
            </w:tcBorders>
            <w:shd w:val="clear" w:color="auto" w:fill="auto"/>
            <w:vAlign w:val="center"/>
          </w:tcPr>
          <w:p w14:paraId="4BAADAEF">
            <w:pPr>
              <w:pStyle w:val="178"/>
              <w:spacing w:line="288" w:lineRule="auto"/>
            </w:pPr>
            <w:r>
              <w:rPr>
                <w:rFonts w:hint="eastAsia"/>
              </w:rPr>
              <w:t>指标</w:t>
            </w:r>
          </w:p>
        </w:tc>
      </w:tr>
      <w:tr w14:paraId="4CE808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tcBorders>
              <w:top w:val="single" w:color="auto" w:sz="8" w:space="0"/>
            </w:tcBorders>
            <w:shd w:val="clear" w:color="auto" w:fill="auto"/>
            <w:vAlign w:val="center"/>
          </w:tcPr>
          <w:p w14:paraId="2C6B4907">
            <w:pPr>
              <w:pStyle w:val="178"/>
              <w:spacing w:line="288" w:lineRule="auto"/>
            </w:pPr>
            <w:r>
              <w:rPr>
                <w:rFonts w:hint="eastAsia"/>
              </w:rPr>
              <w:t>螺纹直径＜16</w:t>
            </w:r>
            <w:r>
              <w:rPr>
                <w:rFonts w:ascii="Times New Roman"/>
              </w:rPr>
              <w:t xml:space="preserve"> </w:t>
            </w:r>
          </w:p>
        </w:tc>
        <w:tc>
          <w:tcPr>
            <w:tcW w:w="7096" w:type="dxa"/>
            <w:tcBorders>
              <w:top w:val="single" w:color="auto" w:sz="8" w:space="0"/>
            </w:tcBorders>
            <w:shd w:val="clear" w:color="auto" w:fill="auto"/>
            <w:vAlign w:val="center"/>
          </w:tcPr>
          <w:p w14:paraId="5F472117">
            <w:pPr>
              <w:pStyle w:val="178"/>
              <w:spacing w:line="288" w:lineRule="auto"/>
              <w:ind w:firstLine="180" w:firstLineChars="100"/>
              <w:jc w:val="left"/>
            </w:pPr>
            <w:r>
              <w:rPr>
                <w:rFonts w:hint="eastAsia"/>
              </w:rPr>
              <w:t>宜选用 GB/T 699 规定的35#钢，调质处理</w:t>
            </w:r>
          </w:p>
        </w:tc>
      </w:tr>
      <w:tr w14:paraId="72212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78" w:type="dxa"/>
            <w:shd w:val="clear" w:color="auto" w:fill="auto"/>
            <w:vAlign w:val="center"/>
          </w:tcPr>
          <w:p w14:paraId="5C1E447C">
            <w:pPr>
              <w:pStyle w:val="178"/>
              <w:spacing w:line="288" w:lineRule="auto"/>
            </w:pPr>
            <w:r>
              <w:rPr>
                <w:rFonts w:hint="eastAsia"/>
              </w:rPr>
              <w:t>螺纹直径≥16</w:t>
            </w:r>
          </w:p>
        </w:tc>
        <w:tc>
          <w:tcPr>
            <w:tcW w:w="7096" w:type="dxa"/>
            <w:shd w:val="clear" w:color="auto" w:fill="auto"/>
            <w:vAlign w:val="center"/>
          </w:tcPr>
          <w:p w14:paraId="551B51E8">
            <w:pPr>
              <w:pStyle w:val="178"/>
              <w:spacing w:line="288" w:lineRule="auto"/>
              <w:ind w:left="181" w:leftChars="86"/>
              <w:jc w:val="left"/>
            </w:pPr>
            <w:r>
              <w:rPr>
                <w:rFonts w:hint="eastAsia"/>
              </w:rPr>
              <w:t>宜选用 GB/T 699 规定45#钢、GB/T 3077 规定的低碳合金钢和中碳合金钢，调质处理</w:t>
            </w:r>
          </w:p>
        </w:tc>
      </w:tr>
    </w:tbl>
    <w:p w14:paraId="230FE9EC">
      <w:pPr>
        <w:pStyle w:val="56"/>
        <w:spacing w:line="288" w:lineRule="auto"/>
        <w:ind w:firstLine="420"/>
      </w:pPr>
    </w:p>
    <w:p w14:paraId="795AC9B9">
      <w:pPr>
        <w:pStyle w:val="164"/>
        <w:spacing w:line="288" w:lineRule="auto"/>
      </w:pPr>
      <w:r>
        <w:rPr>
          <w:rFonts w:hint="eastAsia"/>
        </w:rPr>
        <w:t>螺栓、螺母宜选用性能等级8.8级及以上。</w:t>
      </w:r>
    </w:p>
    <w:p w14:paraId="42FE7008">
      <w:pPr>
        <w:pStyle w:val="164"/>
        <w:spacing w:line="288" w:lineRule="auto"/>
      </w:pPr>
      <w:r>
        <w:rPr>
          <w:rFonts w:hint="eastAsia"/>
        </w:rPr>
        <w:t>螺母的表面缺陷应符合GB/T 5779.2的规定，螺栓的表面缺陷应符合GB/T 5779.1的规定。</w:t>
      </w:r>
    </w:p>
    <w:p w14:paraId="5C357F3A">
      <w:pPr>
        <w:pStyle w:val="105"/>
        <w:spacing w:before="120" w:after="120" w:line="288" w:lineRule="auto"/>
      </w:pPr>
      <w:bookmarkStart w:id="91" w:name="_Toc164866593"/>
      <w:bookmarkStart w:id="92" w:name="_Toc164866707"/>
      <w:bookmarkStart w:id="93" w:name="_Toc168040031"/>
      <w:bookmarkStart w:id="94" w:name="_Toc164870096"/>
      <w:r>
        <w:rPr>
          <w:rFonts w:hint="eastAsia"/>
        </w:rPr>
        <w:t>焊缝</w:t>
      </w:r>
      <w:bookmarkEnd w:id="91"/>
      <w:bookmarkEnd w:id="92"/>
      <w:bookmarkEnd w:id="93"/>
      <w:bookmarkEnd w:id="94"/>
    </w:p>
    <w:p w14:paraId="2DE7137C">
      <w:pPr>
        <w:pStyle w:val="165"/>
        <w:spacing w:line="288" w:lineRule="auto"/>
      </w:pPr>
      <w:r>
        <w:rPr>
          <w:rFonts w:hint="eastAsia"/>
        </w:rPr>
        <w:t>焊接工艺应符合《材料与焊接规范》的要求。</w:t>
      </w:r>
    </w:p>
    <w:p w14:paraId="399B0CFD">
      <w:pPr>
        <w:pStyle w:val="165"/>
        <w:spacing w:line="288" w:lineRule="auto"/>
      </w:pPr>
      <w:r>
        <w:rPr>
          <w:rFonts w:hint="eastAsia"/>
        </w:rPr>
        <w:t>焊缝坡口应符合GB/T 986的规定。</w:t>
      </w:r>
    </w:p>
    <w:p w14:paraId="49CE1FD1">
      <w:pPr>
        <w:pStyle w:val="165"/>
        <w:spacing w:line="288" w:lineRule="auto"/>
        <w:rPr>
          <w:color w:val="FF0000"/>
        </w:rPr>
      </w:pPr>
      <w:r>
        <w:rPr>
          <w:rFonts w:hint="eastAsia"/>
        </w:rPr>
        <w:t>管体焊缝质量应符合GB/T 3091 的规定。</w:t>
      </w:r>
    </w:p>
    <w:p w14:paraId="784AA8C9">
      <w:pPr>
        <w:pStyle w:val="165"/>
        <w:spacing w:line="288" w:lineRule="auto"/>
      </w:pPr>
      <w:r>
        <w:rPr>
          <w:rFonts w:hint="eastAsia"/>
        </w:rPr>
        <w:t>法兰与钢管角焊缝质量应符合GB 50236的规定，法兰端面焊缝余高应进行机械加工，采用打磨机将机加工部位打磨光滑、平整。</w:t>
      </w:r>
    </w:p>
    <w:p w14:paraId="423F8E97">
      <w:pPr>
        <w:pStyle w:val="105"/>
        <w:spacing w:before="120" w:after="120" w:line="288" w:lineRule="auto"/>
      </w:pPr>
      <w:bookmarkStart w:id="95" w:name="_Toc164870097"/>
      <w:bookmarkStart w:id="96" w:name="_Toc168040032"/>
      <w:bookmarkStart w:id="97" w:name="_Toc164866594"/>
      <w:bookmarkStart w:id="98" w:name="_Toc164866708"/>
      <w:r>
        <w:t>外观</w:t>
      </w:r>
      <w:bookmarkEnd w:id="95"/>
      <w:bookmarkEnd w:id="96"/>
      <w:bookmarkEnd w:id="97"/>
      <w:bookmarkEnd w:id="98"/>
    </w:p>
    <w:p w14:paraId="57EB26B5">
      <w:pPr>
        <w:pStyle w:val="165"/>
        <w:spacing w:line="288" w:lineRule="auto"/>
      </w:pPr>
      <w:r>
        <w:rPr>
          <w:rFonts w:hint="eastAsia"/>
        </w:rPr>
        <w:t>管体表面应无凹陷、裂缝、结疤、折叠、毛刺等缺陷。</w:t>
      </w:r>
    </w:p>
    <w:p w14:paraId="605D0C45">
      <w:pPr>
        <w:pStyle w:val="165"/>
        <w:spacing w:line="288" w:lineRule="auto"/>
      </w:pPr>
      <w:r>
        <w:rPr>
          <w:rFonts w:hint="eastAsia"/>
        </w:rPr>
        <w:t>法兰密封面应无裂纹、划痕等缺陷。</w:t>
      </w:r>
    </w:p>
    <w:p w14:paraId="1833C0E0">
      <w:pPr>
        <w:pStyle w:val="105"/>
        <w:spacing w:before="120" w:after="120" w:line="288" w:lineRule="auto"/>
      </w:pPr>
      <w:bookmarkStart w:id="99" w:name="_Toc164866709"/>
      <w:bookmarkStart w:id="100" w:name="_Toc168040033"/>
      <w:bookmarkStart w:id="101" w:name="_Toc164870098"/>
      <w:bookmarkStart w:id="102" w:name="_Toc164866595"/>
      <w:r>
        <w:t>尺寸偏差</w:t>
      </w:r>
      <w:bookmarkEnd w:id="99"/>
      <w:bookmarkEnd w:id="100"/>
      <w:bookmarkEnd w:id="101"/>
      <w:bookmarkEnd w:id="102"/>
    </w:p>
    <w:p w14:paraId="6F78D0EE">
      <w:pPr>
        <w:pStyle w:val="65"/>
        <w:spacing w:before="120" w:after="120" w:line="288" w:lineRule="auto"/>
      </w:pPr>
      <w:r>
        <w:rPr>
          <w:rFonts w:hint="eastAsia"/>
        </w:rPr>
        <w:t>通径</w:t>
      </w:r>
    </w:p>
    <w:p w14:paraId="2C2CE8B7">
      <w:pPr>
        <w:pStyle w:val="56"/>
        <w:spacing w:line="288" w:lineRule="auto"/>
        <w:ind w:firstLine="420"/>
      </w:pPr>
      <w:r>
        <w:rPr>
          <w:rFonts w:hint="eastAsia"/>
        </w:rPr>
        <w:t>公称通径允许偏差应符合表 3 的规定。</w:t>
      </w:r>
    </w:p>
    <w:p w14:paraId="63388959">
      <w:pPr>
        <w:pStyle w:val="112"/>
        <w:spacing w:before="120" w:after="120" w:line="288" w:lineRule="auto"/>
        <w:jc w:val="right"/>
      </w:pPr>
      <w:r>
        <w:rPr>
          <w:rFonts w:hint="eastAsia"/>
        </w:rPr>
        <w:t>公称通径允许偏差                       单位为毫米</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8"/>
        <w:gridCol w:w="3123"/>
        <w:gridCol w:w="3123"/>
      </w:tblGrid>
      <w:tr w14:paraId="6A16DA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8" w:type="dxa"/>
            <w:vMerge w:val="restart"/>
            <w:tcBorders>
              <w:top w:val="single" w:color="auto" w:sz="8" w:space="0"/>
            </w:tcBorders>
            <w:shd w:val="clear" w:color="auto" w:fill="auto"/>
            <w:vAlign w:val="center"/>
          </w:tcPr>
          <w:p w14:paraId="33162778">
            <w:pPr>
              <w:pStyle w:val="178"/>
              <w:spacing w:line="288" w:lineRule="auto"/>
            </w:pPr>
            <w:r>
              <w:rPr>
                <w:rFonts w:hint="eastAsia"/>
              </w:rPr>
              <w:t>规格</w:t>
            </w:r>
          </w:p>
        </w:tc>
        <w:tc>
          <w:tcPr>
            <w:tcW w:w="6246" w:type="dxa"/>
            <w:gridSpan w:val="2"/>
            <w:tcBorders>
              <w:top w:val="single" w:color="auto" w:sz="8" w:space="0"/>
              <w:bottom w:val="single" w:color="auto" w:sz="8" w:space="0"/>
            </w:tcBorders>
            <w:shd w:val="clear" w:color="auto" w:fill="auto"/>
            <w:vAlign w:val="center"/>
          </w:tcPr>
          <w:p w14:paraId="34016FC7">
            <w:pPr>
              <w:pStyle w:val="178"/>
              <w:spacing w:line="288" w:lineRule="auto"/>
            </w:pPr>
            <w:r>
              <w:rPr>
                <w:rFonts w:hint="eastAsia"/>
              </w:rPr>
              <w:t>指标</w:t>
            </w:r>
          </w:p>
        </w:tc>
      </w:tr>
      <w:tr w14:paraId="23DE06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8" w:type="dxa"/>
            <w:vMerge w:val="continue"/>
            <w:shd w:val="clear" w:color="auto" w:fill="auto"/>
            <w:vAlign w:val="center"/>
          </w:tcPr>
          <w:p w14:paraId="67BFC1D3">
            <w:pPr>
              <w:pStyle w:val="178"/>
              <w:spacing w:line="288" w:lineRule="auto"/>
            </w:pPr>
          </w:p>
        </w:tc>
        <w:tc>
          <w:tcPr>
            <w:tcW w:w="3123" w:type="dxa"/>
            <w:tcBorders>
              <w:top w:val="single" w:color="auto" w:sz="8" w:space="0"/>
            </w:tcBorders>
            <w:shd w:val="clear" w:color="auto" w:fill="auto"/>
            <w:vAlign w:val="center"/>
          </w:tcPr>
          <w:p w14:paraId="5C9C9551">
            <w:pPr>
              <w:pStyle w:val="178"/>
              <w:spacing w:line="288" w:lineRule="auto"/>
            </w:pPr>
            <w:r>
              <w:rPr>
                <w:rFonts w:hint="eastAsia"/>
              </w:rPr>
              <w:t>管体</w:t>
            </w:r>
          </w:p>
        </w:tc>
        <w:tc>
          <w:tcPr>
            <w:tcW w:w="3123" w:type="dxa"/>
            <w:tcBorders>
              <w:top w:val="single" w:color="auto" w:sz="8" w:space="0"/>
            </w:tcBorders>
            <w:shd w:val="clear" w:color="auto" w:fill="auto"/>
            <w:vAlign w:val="center"/>
          </w:tcPr>
          <w:p w14:paraId="0A4ED41E">
            <w:pPr>
              <w:pStyle w:val="178"/>
              <w:spacing w:line="288" w:lineRule="auto"/>
            </w:pPr>
            <w:r>
              <w:rPr>
                <w:rFonts w:hint="eastAsia"/>
              </w:rPr>
              <w:t>管端</w:t>
            </w:r>
          </w:p>
        </w:tc>
      </w:tr>
      <w:tr w14:paraId="09D78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8" w:type="dxa"/>
            <w:shd w:val="clear" w:color="auto" w:fill="auto"/>
            <w:vAlign w:val="center"/>
          </w:tcPr>
          <w:p w14:paraId="0C9CEAB3">
            <w:pPr>
              <w:pStyle w:val="178"/>
              <w:spacing w:line="288" w:lineRule="auto"/>
            </w:pPr>
            <w:r>
              <w:rPr>
                <w:rFonts w:hint="eastAsia"/>
              </w:rPr>
              <w:t>＜600</w:t>
            </w:r>
          </w:p>
        </w:tc>
        <w:tc>
          <w:tcPr>
            <w:tcW w:w="3123" w:type="dxa"/>
            <w:shd w:val="clear" w:color="auto" w:fill="auto"/>
          </w:tcPr>
          <w:p w14:paraId="392B9AB0">
            <w:pPr>
              <w:pStyle w:val="178"/>
              <w:spacing w:line="288" w:lineRule="auto"/>
            </w:pPr>
            <w:r>
              <w:rPr>
                <w:rFonts w:hint="eastAsia"/>
              </w:rPr>
              <w:t>±</w:t>
            </w:r>
            <w:r>
              <w:t>2.0</w:t>
            </w:r>
          </w:p>
        </w:tc>
        <w:tc>
          <w:tcPr>
            <w:tcW w:w="3123" w:type="dxa"/>
            <w:shd w:val="clear" w:color="auto" w:fill="auto"/>
          </w:tcPr>
          <w:p w14:paraId="623D0F85">
            <w:pPr>
              <w:pStyle w:val="178"/>
              <w:spacing w:line="288" w:lineRule="auto"/>
            </w:pPr>
            <w:r>
              <w:t>±1.5</w:t>
            </w:r>
          </w:p>
        </w:tc>
      </w:tr>
      <w:tr w14:paraId="3C5A5C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8" w:type="dxa"/>
            <w:shd w:val="clear" w:color="auto" w:fill="auto"/>
            <w:vAlign w:val="center"/>
          </w:tcPr>
          <w:p w14:paraId="36449AEA">
            <w:pPr>
              <w:pStyle w:val="178"/>
              <w:spacing w:line="288" w:lineRule="auto"/>
            </w:pPr>
            <w:r>
              <w:rPr>
                <w:rFonts w:hint="eastAsia"/>
              </w:rPr>
              <w:t>≥600</w:t>
            </w:r>
          </w:p>
        </w:tc>
        <w:tc>
          <w:tcPr>
            <w:tcW w:w="3123" w:type="dxa"/>
            <w:shd w:val="clear" w:color="auto" w:fill="auto"/>
          </w:tcPr>
          <w:p w14:paraId="6419631E">
            <w:pPr>
              <w:pStyle w:val="178"/>
              <w:spacing w:line="288" w:lineRule="auto"/>
            </w:pPr>
            <w:r>
              <w:rPr>
                <w:rFonts w:hint="eastAsia"/>
              </w:rPr>
              <w:t>±</w:t>
            </w:r>
            <w:r>
              <w:t>3.0</w:t>
            </w:r>
          </w:p>
        </w:tc>
        <w:tc>
          <w:tcPr>
            <w:tcW w:w="3123" w:type="dxa"/>
            <w:shd w:val="clear" w:color="auto" w:fill="auto"/>
          </w:tcPr>
          <w:p w14:paraId="535BBBBC">
            <w:pPr>
              <w:pStyle w:val="178"/>
              <w:spacing w:line="288" w:lineRule="auto"/>
            </w:pPr>
            <w:r>
              <w:t>±2.0</w:t>
            </w:r>
          </w:p>
        </w:tc>
      </w:tr>
      <w:tr w14:paraId="01641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3"/>
            <w:shd w:val="clear" w:color="auto" w:fill="auto"/>
            <w:vAlign w:val="center"/>
          </w:tcPr>
          <w:p w14:paraId="1FB8DCB7">
            <w:pPr>
              <w:pStyle w:val="179"/>
              <w:spacing w:line="288" w:lineRule="auto"/>
            </w:pPr>
            <w:r>
              <w:rPr>
                <w:rFonts w:hint="eastAsia"/>
              </w:rPr>
              <w:t xml:space="preserve">管端为法兰钢管端面 100 </w:t>
            </w:r>
            <w:r>
              <w:rPr>
                <w:rFonts w:ascii="Times New Roman" w:eastAsia="黑体"/>
              </w:rPr>
              <w:t>mm</w:t>
            </w:r>
            <w:r>
              <w:rPr>
                <w:rFonts w:hint="eastAsia"/>
              </w:rPr>
              <w:t xml:space="preserve"> 范围。</w:t>
            </w:r>
          </w:p>
        </w:tc>
      </w:tr>
    </w:tbl>
    <w:p w14:paraId="29545833">
      <w:pPr>
        <w:pStyle w:val="56"/>
        <w:spacing w:line="288" w:lineRule="auto"/>
        <w:ind w:firstLine="420"/>
      </w:pPr>
    </w:p>
    <w:p w14:paraId="3F50C1DA">
      <w:pPr>
        <w:pStyle w:val="65"/>
        <w:spacing w:before="120" w:after="120" w:line="288" w:lineRule="auto"/>
      </w:pPr>
      <w:r>
        <w:rPr>
          <w:rFonts w:hint="eastAsia"/>
        </w:rPr>
        <w:t>壁厚</w:t>
      </w:r>
    </w:p>
    <w:p w14:paraId="3A1D0A21">
      <w:pPr>
        <w:pStyle w:val="56"/>
        <w:spacing w:line="288" w:lineRule="auto"/>
        <w:ind w:firstLine="420"/>
      </w:pPr>
      <w:r>
        <w:rPr>
          <w:rFonts w:hint="eastAsia"/>
        </w:rPr>
        <w:t>管体壁厚允许偏差应符合 GB/T 709 的规定。</w:t>
      </w:r>
    </w:p>
    <w:p w14:paraId="050B9E0C">
      <w:pPr>
        <w:pStyle w:val="65"/>
        <w:spacing w:before="120" w:after="120" w:line="288" w:lineRule="auto"/>
      </w:pPr>
      <w:r>
        <w:rPr>
          <w:rFonts w:hint="eastAsia"/>
        </w:rPr>
        <w:t>长度</w:t>
      </w:r>
    </w:p>
    <w:p w14:paraId="0D1BE0FA">
      <w:pPr>
        <w:pStyle w:val="56"/>
        <w:spacing w:line="288" w:lineRule="auto"/>
        <w:ind w:firstLine="420"/>
      </w:pPr>
      <w:r>
        <w:rPr>
          <w:rFonts w:hint="eastAsia"/>
        </w:rPr>
        <w:t>法兰钢管的通常长度宜选用 5 800 mm、6 000 mm、11 800 mm、12 000 mm四种规格，长度的允许偏差为±5 mm。经供需双方协商，可供应其它长度的法兰钢管。</w:t>
      </w:r>
    </w:p>
    <w:p w14:paraId="3E064DA9">
      <w:pPr>
        <w:pStyle w:val="65"/>
        <w:spacing w:before="120" w:after="120" w:line="288" w:lineRule="auto"/>
      </w:pPr>
      <w:r>
        <w:rPr>
          <w:rFonts w:hint="eastAsia"/>
        </w:rPr>
        <w:t>椭圆度</w:t>
      </w:r>
    </w:p>
    <w:p w14:paraId="79D64DB8">
      <w:pPr>
        <w:pStyle w:val="56"/>
        <w:spacing w:line="288" w:lineRule="auto"/>
        <w:ind w:firstLine="420"/>
      </w:pPr>
      <w:r>
        <w:rPr>
          <w:rFonts w:hint="eastAsia"/>
        </w:rPr>
        <w:t>与法兰连接处的管体外径及法兰内径的椭圆度允许偏差应符合表 4 的规定。</w:t>
      </w:r>
    </w:p>
    <w:p w14:paraId="799D31BC">
      <w:pPr>
        <w:pStyle w:val="112"/>
        <w:spacing w:before="120" w:after="120" w:line="288" w:lineRule="auto"/>
        <w:jc w:val="right"/>
      </w:pPr>
      <w:r>
        <w:rPr>
          <w:rFonts w:hint="eastAsia"/>
        </w:rPr>
        <w:t>椭圆度允许偏差                        单位为毫米</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9"/>
        <w:gridCol w:w="6245"/>
      </w:tblGrid>
      <w:tr w14:paraId="526D91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29" w:type="dxa"/>
            <w:tcBorders>
              <w:top w:val="single" w:color="auto" w:sz="8" w:space="0"/>
              <w:bottom w:val="single" w:color="auto" w:sz="8" w:space="0"/>
            </w:tcBorders>
            <w:shd w:val="clear" w:color="auto" w:fill="auto"/>
            <w:vAlign w:val="center"/>
          </w:tcPr>
          <w:p w14:paraId="52348A1E">
            <w:pPr>
              <w:pStyle w:val="178"/>
              <w:spacing w:line="288" w:lineRule="auto"/>
            </w:pPr>
            <w:r>
              <w:rPr>
                <w:rFonts w:hint="eastAsia"/>
              </w:rPr>
              <w:t>公称通径</w:t>
            </w:r>
          </w:p>
        </w:tc>
        <w:tc>
          <w:tcPr>
            <w:tcW w:w="6245" w:type="dxa"/>
            <w:tcBorders>
              <w:top w:val="single" w:color="auto" w:sz="8" w:space="0"/>
              <w:bottom w:val="single" w:color="auto" w:sz="8" w:space="0"/>
            </w:tcBorders>
            <w:shd w:val="clear" w:color="auto" w:fill="auto"/>
            <w:vAlign w:val="center"/>
          </w:tcPr>
          <w:p w14:paraId="74B8F23E">
            <w:pPr>
              <w:pStyle w:val="178"/>
              <w:spacing w:line="288" w:lineRule="auto"/>
            </w:pPr>
            <w:r>
              <w:rPr>
                <w:rFonts w:hint="eastAsia"/>
              </w:rPr>
              <w:t>指标</w:t>
            </w:r>
          </w:p>
        </w:tc>
      </w:tr>
      <w:tr w14:paraId="2CBED8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9" w:type="dxa"/>
            <w:tcBorders>
              <w:top w:val="single" w:color="auto" w:sz="8" w:space="0"/>
            </w:tcBorders>
            <w:shd w:val="clear" w:color="auto" w:fill="auto"/>
            <w:vAlign w:val="center"/>
          </w:tcPr>
          <w:p w14:paraId="3D48A168">
            <w:pPr>
              <w:pStyle w:val="178"/>
              <w:spacing w:line="288" w:lineRule="auto"/>
            </w:pPr>
            <w:r>
              <w:rPr>
                <w:rFonts w:hint="eastAsia"/>
              </w:rPr>
              <w:t>＜600</w:t>
            </w:r>
          </w:p>
        </w:tc>
        <w:tc>
          <w:tcPr>
            <w:tcW w:w="6245" w:type="dxa"/>
            <w:tcBorders>
              <w:top w:val="single" w:color="auto" w:sz="8" w:space="0"/>
            </w:tcBorders>
            <w:shd w:val="clear" w:color="auto" w:fill="auto"/>
            <w:vAlign w:val="center"/>
          </w:tcPr>
          <w:p w14:paraId="19CDB11A">
            <w:pPr>
              <w:pStyle w:val="178"/>
              <w:spacing w:line="288" w:lineRule="auto"/>
            </w:pPr>
            <w:r>
              <w:rPr>
                <w:rFonts w:hint="eastAsia"/>
              </w:rPr>
              <w:t>≤3.0</w:t>
            </w:r>
          </w:p>
        </w:tc>
      </w:tr>
      <w:tr w14:paraId="19108F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9" w:type="dxa"/>
            <w:shd w:val="clear" w:color="auto" w:fill="auto"/>
            <w:vAlign w:val="center"/>
          </w:tcPr>
          <w:p w14:paraId="580ACBA4">
            <w:pPr>
              <w:pStyle w:val="178"/>
              <w:spacing w:line="288" w:lineRule="auto"/>
            </w:pPr>
            <w:r>
              <w:rPr>
                <w:rFonts w:hint="eastAsia"/>
              </w:rPr>
              <w:t>≥600</w:t>
            </w:r>
          </w:p>
        </w:tc>
        <w:tc>
          <w:tcPr>
            <w:tcW w:w="6245" w:type="dxa"/>
            <w:shd w:val="clear" w:color="auto" w:fill="auto"/>
            <w:vAlign w:val="center"/>
          </w:tcPr>
          <w:p w14:paraId="246A2727">
            <w:pPr>
              <w:pStyle w:val="178"/>
              <w:spacing w:line="288" w:lineRule="auto"/>
            </w:pPr>
            <w:r>
              <w:rPr>
                <w:rFonts w:hint="eastAsia"/>
              </w:rPr>
              <w:t>≤4.0</w:t>
            </w:r>
          </w:p>
        </w:tc>
      </w:tr>
    </w:tbl>
    <w:p w14:paraId="536E6FDC">
      <w:pPr>
        <w:pStyle w:val="56"/>
        <w:spacing w:line="288" w:lineRule="auto"/>
        <w:ind w:firstLine="420"/>
      </w:pPr>
    </w:p>
    <w:p w14:paraId="6A9B7B36">
      <w:pPr>
        <w:pStyle w:val="65"/>
        <w:spacing w:before="120" w:after="120" w:line="288" w:lineRule="auto"/>
      </w:pPr>
      <w:r>
        <w:rPr>
          <w:rFonts w:hint="eastAsia"/>
        </w:rPr>
        <w:t>垂直</w:t>
      </w:r>
      <w:r>
        <w:rPr>
          <w:rFonts w:hint="eastAsia"/>
          <w:spacing w:val="-3"/>
        </w:rPr>
        <w:t>度</w:t>
      </w:r>
    </w:p>
    <w:p w14:paraId="7805D3FB">
      <w:pPr>
        <w:pStyle w:val="56"/>
        <w:spacing w:line="288" w:lineRule="auto"/>
        <w:ind w:firstLine="420"/>
      </w:pPr>
      <w:r>
        <w:rPr>
          <w:rFonts w:hint="eastAsia" w:hAnsi="宋体"/>
        </w:rPr>
        <w:t>法兰平面应垂直于与其连接的法兰钢管轴线，垂直度允许偏差应不大于 2.0</w:t>
      </w:r>
      <w:r>
        <w:rPr>
          <w:rFonts w:hint="eastAsia"/>
        </w:rPr>
        <w:t xml:space="preserve"> </w:t>
      </w:r>
      <w:r>
        <w:rPr>
          <w:rFonts w:hint="eastAsia" w:hAnsi="宋体"/>
        </w:rPr>
        <w:t>mm。</w:t>
      </w:r>
    </w:p>
    <w:p w14:paraId="5C592D3D">
      <w:pPr>
        <w:pStyle w:val="65"/>
        <w:spacing w:before="120" w:after="120" w:line="288" w:lineRule="auto"/>
      </w:pPr>
      <w:r>
        <w:rPr>
          <w:rFonts w:hint="eastAsia"/>
        </w:rPr>
        <w:t>平面度</w:t>
      </w:r>
    </w:p>
    <w:p w14:paraId="22FE1862">
      <w:pPr>
        <w:pStyle w:val="56"/>
        <w:spacing w:line="288" w:lineRule="auto"/>
        <w:ind w:firstLine="420"/>
      </w:pPr>
      <w:r>
        <w:rPr>
          <w:rFonts w:hint="eastAsia" w:hAnsi="宋体"/>
        </w:rPr>
        <w:t>法兰</w:t>
      </w:r>
      <w:r>
        <w:rPr>
          <w:rFonts w:hint="eastAsia" w:hAnsi="宋体"/>
          <w:spacing w:val="-3"/>
        </w:rPr>
        <w:t>外</w:t>
      </w:r>
      <w:r>
        <w:rPr>
          <w:rFonts w:hint="eastAsia" w:hAnsi="宋体"/>
        </w:rPr>
        <w:t>端</w:t>
      </w:r>
      <w:r>
        <w:rPr>
          <w:rFonts w:hint="eastAsia" w:hAnsi="宋体"/>
          <w:spacing w:val="-3"/>
        </w:rPr>
        <w:t>面</w:t>
      </w:r>
      <w:r>
        <w:rPr>
          <w:rFonts w:hint="eastAsia" w:hAnsi="宋体"/>
        </w:rPr>
        <w:t>平</w:t>
      </w:r>
      <w:r>
        <w:rPr>
          <w:rFonts w:hint="eastAsia" w:hAnsi="宋体"/>
          <w:spacing w:val="-3"/>
        </w:rPr>
        <w:t>面</w:t>
      </w:r>
      <w:r>
        <w:rPr>
          <w:rFonts w:hint="eastAsia" w:hAnsi="宋体"/>
        </w:rPr>
        <w:t>度允许</w:t>
      </w:r>
      <w:r>
        <w:rPr>
          <w:rFonts w:hint="eastAsia" w:hAnsi="宋体"/>
          <w:spacing w:val="-3"/>
        </w:rPr>
        <w:t>偏</w:t>
      </w:r>
      <w:r>
        <w:rPr>
          <w:rFonts w:hint="eastAsia" w:hAnsi="宋体"/>
        </w:rPr>
        <w:t>差</w:t>
      </w:r>
      <w:r>
        <w:rPr>
          <w:rFonts w:hint="eastAsia" w:hAnsi="宋体"/>
          <w:spacing w:val="-3"/>
        </w:rPr>
        <w:t>应</w:t>
      </w:r>
      <w:r>
        <w:rPr>
          <w:rFonts w:hint="eastAsia" w:hAnsi="宋体"/>
        </w:rPr>
        <w:t>不大</w:t>
      </w:r>
      <w:r>
        <w:rPr>
          <w:rFonts w:hint="eastAsia" w:hAnsi="宋体"/>
          <w:spacing w:val="-3"/>
        </w:rPr>
        <w:t xml:space="preserve">于 </w:t>
      </w:r>
      <w:r>
        <w:rPr>
          <w:rFonts w:hint="eastAsia" w:hAnsi="宋体"/>
        </w:rPr>
        <w:t>2.0 m</w:t>
      </w:r>
      <w:r>
        <w:rPr>
          <w:rFonts w:hint="eastAsia" w:hAnsi="宋体"/>
          <w:spacing w:val="-1"/>
        </w:rPr>
        <w:t>m</w:t>
      </w:r>
      <w:r>
        <w:rPr>
          <w:rFonts w:hint="eastAsia" w:hAnsi="宋体"/>
          <w:spacing w:val="-3"/>
        </w:rPr>
        <w:t>。</w:t>
      </w:r>
    </w:p>
    <w:p w14:paraId="605CEE56">
      <w:pPr>
        <w:pStyle w:val="65"/>
        <w:spacing w:before="120" w:after="120" w:line="288" w:lineRule="auto"/>
      </w:pPr>
      <w:r>
        <w:rPr>
          <w:rFonts w:hint="eastAsia"/>
        </w:rPr>
        <w:t>同轴</w:t>
      </w:r>
      <w:r>
        <w:rPr>
          <w:rFonts w:hint="eastAsia"/>
          <w:spacing w:val="-3"/>
        </w:rPr>
        <w:t>度</w:t>
      </w:r>
    </w:p>
    <w:p w14:paraId="03D86F3E">
      <w:pPr>
        <w:pStyle w:val="56"/>
        <w:spacing w:line="288" w:lineRule="auto"/>
        <w:ind w:firstLine="420"/>
      </w:pPr>
      <w:r>
        <w:rPr>
          <w:rFonts w:hint="eastAsia" w:hAnsi="宋体"/>
        </w:rPr>
        <w:t>法兰</w:t>
      </w:r>
      <w:r>
        <w:rPr>
          <w:rFonts w:hint="eastAsia" w:hAnsi="宋体"/>
          <w:spacing w:val="-3"/>
        </w:rPr>
        <w:t>中</w:t>
      </w:r>
      <w:r>
        <w:rPr>
          <w:rFonts w:hint="eastAsia" w:hAnsi="宋体"/>
        </w:rPr>
        <w:t>心</w:t>
      </w:r>
      <w:r>
        <w:rPr>
          <w:rFonts w:hint="eastAsia" w:hAnsi="宋体"/>
          <w:spacing w:val="-3"/>
        </w:rPr>
        <w:t>与</w:t>
      </w:r>
      <w:r>
        <w:rPr>
          <w:rFonts w:hint="eastAsia" w:hAnsi="宋体"/>
        </w:rPr>
        <w:t>管</w:t>
      </w:r>
      <w:r>
        <w:rPr>
          <w:rFonts w:hint="eastAsia" w:hAnsi="宋体"/>
          <w:spacing w:val="-3"/>
        </w:rPr>
        <w:t>体</w:t>
      </w:r>
      <w:r>
        <w:rPr>
          <w:rFonts w:hint="eastAsia" w:hAnsi="宋体"/>
        </w:rPr>
        <w:t>中</w:t>
      </w:r>
      <w:r>
        <w:rPr>
          <w:rFonts w:hint="eastAsia" w:hAnsi="宋体"/>
          <w:spacing w:val="-3"/>
        </w:rPr>
        <w:t>心</w:t>
      </w:r>
      <w:r>
        <w:rPr>
          <w:rFonts w:hint="eastAsia" w:hAnsi="宋体"/>
        </w:rPr>
        <w:t>同</w:t>
      </w:r>
      <w:r>
        <w:rPr>
          <w:rFonts w:hint="eastAsia" w:hAnsi="宋体"/>
          <w:spacing w:val="-3"/>
        </w:rPr>
        <w:t>轴</w:t>
      </w:r>
      <w:r>
        <w:rPr>
          <w:rFonts w:hint="eastAsia" w:hAnsi="宋体"/>
        </w:rPr>
        <w:t>度允许偏</w:t>
      </w:r>
      <w:r>
        <w:rPr>
          <w:rFonts w:hint="eastAsia" w:hAnsi="宋体"/>
          <w:spacing w:val="-3"/>
        </w:rPr>
        <w:t>差</w:t>
      </w:r>
      <w:r>
        <w:rPr>
          <w:rFonts w:hint="eastAsia" w:hAnsi="宋体"/>
        </w:rPr>
        <w:t>应</w:t>
      </w:r>
      <w:r>
        <w:rPr>
          <w:rFonts w:hint="eastAsia" w:hAnsi="宋体"/>
          <w:spacing w:val="-3"/>
        </w:rPr>
        <w:t>不</w:t>
      </w:r>
      <w:r>
        <w:rPr>
          <w:rFonts w:hint="eastAsia" w:hAnsi="宋体"/>
        </w:rPr>
        <w:t>大</w:t>
      </w:r>
      <w:r>
        <w:rPr>
          <w:rFonts w:hint="eastAsia" w:hAnsi="宋体"/>
          <w:spacing w:val="-3"/>
        </w:rPr>
        <w:t xml:space="preserve">于 </w:t>
      </w:r>
      <w:r>
        <w:rPr>
          <w:rFonts w:hint="eastAsia" w:hAnsi="宋体"/>
        </w:rPr>
        <w:t>2.0 m</w:t>
      </w:r>
      <w:r>
        <w:rPr>
          <w:rFonts w:hint="eastAsia" w:hAnsi="宋体"/>
          <w:spacing w:val="-2"/>
        </w:rPr>
        <w:t>m</w:t>
      </w:r>
      <w:r>
        <w:rPr>
          <w:rFonts w:hint="eastAsia" w:hAnsi="宋体"/>
          <w:spacing w:val="-3"/>
        </w:rPr>
        <w:t>。</w:t>
      </w:r>
    </w:p>
    <w:p w14:paraId="1ECDB404">
      <w:pPr>
        <w:pStyle w:val="65"/>
        <w:spacing w:before="120" w:after="120" w:line="288" w:lineRule="auto"/>
      </w:pPr>
      <w:r>
        <w:rPr>
          <w:rFonts w:hint="eastAsia"/>
        </w:rPr>
        <w:t>螺孔中心偏差</w:t>
      </w:r>
    </w:p>
    <w:p w14:paraId="517B1540">
      <w:pPr>
        <w:pStyle w:val="56"/>
        <w:spacing w:line="288" w:lineRule="auto"/>
        <w:ind w:firstLine="420"/>
      </w:pPr>
      <w:r>
        <w:rPr>
          <w:rFonts w:hint="eastAsia" w:hAnsi="宋体"/>
        </w:rPr>
        <w:t xml:space="preserve">钢管两端法兰对应螺栓孔中心允许偏差应不大于 </w:t>
      </w:r>
      <w:r>
        <w:rPr>
          <w:rFonts w:hint="eastAsia"/>
        </w:rPr>
        <w:t>0.3</w:t>
      </w:r>
      <w:r>
        <w:rPr>
          <w:rFonts w:hint="eastAsia" w:ascii="Times New Roman"/>
        </w:rPr>
        <w:t>°</w:t>
      </w:r>
      <w:r>
        <w:rPr>
          <w:rFonts w:hint="eastAsia" w:hAnsi="宋体"/>
        </w:rPr>
        <w:t>。</w:t>
      </w:r>
    </w:p>
    <w:p w14:paraId="04A0AFE0">
      <w:pPr>
        <w:pStyle w:val="65"/>
        <w:spacing w:before="120" w:after="120" w:line="288" w:lineRule="auto"/>
      </w:pPr>
      <w:r>
        <w:rPr>
          <w:rFonts w:hint="eastAsia"/>
        </w:rPr>
        <w:t>错边量</w:t>
      </w:r>
    </w:p>
    <w:p w14:paraId="59D7C15C">
      <w:pPr>
        <w:pStyle w:val="164"/>
        <w:spacing w:line="288" w:lineRule="auto"/>
      </w:pPr>
      <w:r>
        <w:rPr>
          <w:rFonts w:hint="eastAsia"/>
        </w:rPr>
        <w:t>标称壁厚不大于 16 mm 时，错边量应不大于 1.5 mm；</w:t>
      </w:r>
    </w:p>
    <w:p w14:paraId="1727FA58">
      <w:pPr>
        <w:pStyle w:val="164"/>
        <w:spacing w:line="288" w:lineRule="auto"/>
      </w:pPr>
      <w:r>
        <w:rPr>
          <w:rFonts w:hint="eastAsia"/>
        </w:rPr>
        <w:t>标称壁厚大于 16 mm 时，错边量应不大于 2.0 mm。</w:t>
      </w:r>
    </w:p>
    <w:p w14:paraId="1179F188">
      <w:pPr>
        <w:pStyle w:val="65"/>
        <w:spacing w:before="120" w:after="120" w:line="288" w:lineRule="auto"/>
      </w:pPr>
      <w:r>
        <w:rPr>
          <w:rFonts w:hint="eastAsia"/>
        </w:rPr>
        <w:t>焊缝余高</w:t>
      </w:r>
    </w:p>
    <w:p w14:paraId="2ADF32B2">
      <w:pPr>
        <w:pStyle w:val="56"/>
        <w:spacing w:line="288" w:lineRule="auto"/>
        <w:ind w:firstLine="420"/>
        <w:rPr>
          <w:spacing w:val="-1"/>
        </w:rPr>
      </w:pPr>
      <w:r>
        <w:rPr>
          <w:rFonts w:hint="eastAsia" w:hAnsi="宋体"/>
        </w:rPr>
        <w:t>外焊</w:t>
      </w:r>
      <w:r>
        <w:rPr>
          <w:rFonts w:hint="eastAsia" w:hAnsi="宋体"/>
          <w:spacing w:val="-3"/>
        </w:rPr>
        <w:t>缝</w:t>
      </w:r>
      <w:r>
        <w:rPr>
          <w:rFonts w:hint="eastAsia" w:hAnsi="宋体"/>
        </w:rPr>
        <w:t>余</w:t>
      </w:r>
      <w:r>
        <w:rPr>
          <w:rFonts w:hint="eastAsia" w:hAnsi="宋体"/>
          <w:spacing w:val="-3"/>
        </w:rPr>
        <w:t>高</w:t>
      </w:r>
      <w:r>
        <w:rPr>
          <w:rFonts w:hint="eastAsia" w:hAnsi="宋体"/>
          <w:spacing w:val="-1"/>
        </w:rPr>
        <w:t xml:space="preserve">应不大于 </w:t>
      </w:r>
      <w:r>
        <w:rPr>
          <w:rFonts w:hint="eastAsia" w:hAnsi="宋体"/>
        </w:rPr>
        <w:t>3.0 mm</w:t>
      </w:r>
      <w:r>
        <w:rPr>
          <w:rFonts w:hint="eastAsia" w:hAnsi="宋体"/>
          <w:spacing w:val="-3"/>
        </w:rPr>
        <w:t>，</w:t>
      </w:r>
      <w:r>
        <w:rPr>
          <w:rFonts w:hint="eastAsia" w:hAnsi="宋体"/>
        </w:rPr>
        <w:t>内</w:t>
      </w:r>
      <w:r>
        <w:rPr>
          <w:rFonts w:hint="eastAsia" w:hAnsi="宋体"/>
          <w:spacing w:val="-3"/>
        </w:rPr>
        <w:t>焊</w:t>
      </w:r>
      <w:r>
        <w:rPr>
          <w:rFonts w:hint="eastAsia" w:hAnsi="宋体"/>
        </w:rPr>
        <w:t>缝余</w:t>
      </w:r>
      <w:r>
        <w:rPr>
          <w:rFonts w:hint="eastAsia" w:hAnsi="宋体"/>
          <w:spacing w:val="-3"/>
        </w:rPr>
        <w:t>高</w:t>
      </w:r>
      <w:r>
        <w:rPr>
          <w:rFonts w:hint="eastAsia" w:hAnsi="宋体"/>
          <w:spacing w:val="-1"/>
        </w:rPr>
        <w:t xml:space="preserve">应不大于 </w:t>
      </w:r>
      <w:r>
        <w:rPr>
          <w:rFonts w:hint="eastAsia" w:hAnsi="宋体"/>
        </w:rPr>
        <w:t>2.0 m</w:t>
      </w:r>
      <w:r>
        <w:rPr>
          <w:rFonts w:hint="eastAsia" w:hAnsi="宋体"/>
          <w:spacing w:val="-3"/>
        </w:rPr>
        <w:t>m。</w:t>
      </w:r>
    </w:p>
    <w:p w14:paraId="02CFC815">
      <w:pPr>
        <w:pStyle w:val="65"/>
        <w:spacing w:before="120" w:after="120" w:line="288" w:lineRule="auto"/>
      </w:pPr>
      <w:r>
        <w:rPr>
          <w:rFonts w:hint="eastAsia"/>
        </w:rPr>
        <w:t>管端切斜</w:t>
      </w:r>
    </w:p>
    <w:p w14:paraId="480B724B">
      <w:pPr>
        <w:pStyle w:val="56"/>
        <w:spacing w:line="288" w:lineRule="auto"/>
        <w:ind w:firstLine="420"/>
      </w:pPr>
      <w:r>
        <w:rPr>
          <w:rFonts w:hint="eastAsia" w:hAnsi="宋体"/>
        </w:rPr>
        <w:t>管端</w:t>
      </w:r>
      <w:r>
        <w:rPr>
          <w:rFonts w:hint="eastAsia" w:hAnsi="宋体"/>
          <w:spacing w:val="-3"/>
        </w:rPr>
        <w:t>切</w:t>
      </w:r>
      <w:r>
        <w:rPr>
          <w:rFonts w:hint="eastAsia" w:hAnsi="宋体"/>
        </w:rPr>
        <w:t>斜</w:t>
      </w:r>
      <w:r>
        <w:rPr>
          <w:rFonts w:hint="eastAsia" w:hAnsi="宋体"/>
          <w:spacing w:val="-1"/>
        </w:rPr>
        <w:t xml:space="preserve">应不大于 </w:t>
      </w:r>
      <w:r>
        <w:rPr>
          <w:rFonts w:hint="eastAsia" w:hAnsi="宋体"/>
        </w:rPr>
        <w:t>2.0</w:t>
      </w:r>
      <w:r>
        <w:rPr>
          <w:rFonts w:hint="eastAsia"/>
        </w:rPr>
        <w:t xml:space="preserve"> </w:t>
      </w:r>
      <w:r>
        <w:rPr>
          <w:rFonts w:hint="eastAsia" w:hAnsi="宋体"/>
        </w:rPr>
        <w:t>mm</w:t>
      </w:r>
      <w:r>
        <w:rPr>
          <w:rFonts w:hint="eastAsia" w:hAnsi="宋体"/>
          <w:spacing w:val="-3"/>
        </w:rPr>
        <w:t>。</w:t>
      </w:r>
    </w:p>
    <w:p w14:paraId="6AFD8DE8">
      <w:pPr>
        <w:pStyle w:val="105"/>
        <w:spacing w:before="120" w:after="120" w:line="288" w:lineRule="auto"/>
      </w:pPr>
      <w:bookmarkStart w:id="103" w:name="_Toc164866596"/>
      <w:bookmarkStart w:id="104" w:name="_Toc164866710"/>
      <w:bookmarkStart w:id="105" w:name="_Toc164870099"/>
      <w:bookmarkStart w:id="106" w:name="_Toc168040034"/>
      <w:r>
        <w:rPr>
          <w:rFonts w:hint="eastAsia"/>
        </w:rPr>
        <w:t>静水压力</w:t>
      </w:r>
      <w:bookmarkEnd w:id="103"/>
      <w:bookmarkEnd w:id="104"/>
      <w:bookmarkEnd w:id="105"/>
      <w:bookmarkEnd w:id="106"/>
    </w:p>
    <w:p w14:paraId="47880E93">
      <w:pPr>
        <w:pStyle w:val="165"/>
        <w:spacing w:line="288" w:lineRule="auto"/>
      </w:pPr>
      <w:r>
        <w:rPr>
          <w:rFonts w:hint="eastAsia"/>
        </w:rPr>
        <w:t>试验压力为设计工作压力的 1.25 倍，保压 15 min 应无渗漏。</w:t>
      </w:r>
    </w:p>
    <w:p w14:paraId="5D59431D">
      <w:pPr>
        <w:pStyle w:val="165"/>
        <w:spacing w:line="288" w:lineRule="auto"/>
      </w:pPr>
      <w:r>
        <w:rPr>
          <w:rFonts w:hint="eastAsia"/>
        </w:rPr>
        <w:t>可采用焊缝超声波探伤检验代替静水压力试验。超声波探伤检验应符合 GB/T 29712—2013中验收等级 2 级的规定。</w:t>
      </w:r>
    </w:p>
    <w:p w14:paraId="11217936">
      <w:pPr>
        <w:pStyle w:val="105"/>
        <w:spacing w:before="120" w:after="120" w:line="288" w:lineRule="auto"/>
      </w:pPr>
      <w:bookmarkStart w:id="107" w:name="_Toc164866597"/>
      <w:bookmarkStart w:id="108" w:name="_Toc164866711"/>
      <w:bookmarkStart w:id="109" w:name="_Toc164870100"/>
      <w:bookmarkStart w:id="110" w:name="_Toc168040035"/>
      <w:r>
        <w:rPr>
          <w:rFonts w:hint="eastAsia"/>
        </w:rPr>
        <w:t>无损检验</w:t>
      </w:r>
      <w:bookmarkEnd w:id="107"/>
      <w:bookmarkEnd w:id="108"/>
      <w:bookmarkEnd w:id="109"/>
      <w:bookmarkEnd w:id="110"/>
    </w:p>
    <w:p w14:paraId="6CE76863">
      <w:pPr>
        <w:pStyle w:val="56"/>
        <w:spacing w:line="288" w:lineRule="auto"/>
        <w:ind w:firstLine="420"/>
      </w:pPr>
      <w:r>
        <w:rPr>
          <w:rFonts w:hint="eastAsia"/>
        </w:rPr>
        <w:t>管体纵焊缝、多通道相关线焊缝、弯头环焊缝等对接焊缝应进行超声波探伤，宜在焊接完成 12 h后进行检验，应符合 GB/T 29712—2013 中验收等级 2 级的规定。</w:t>
      </w:r>
    </w:p>
    <w:p w14:paraId="20B06FE5">
      <w:pPr>
        <w:pStyle w:val="105"/>
        <w:spacing w:before="120" w:after="120" w:line="288" w:lineRule="auto"/>
      </w:pPr>
      <w:bookmarkStart w:id="111" w:name="_Toc164866598"/>
      <w:bookmarkStart w:id="112" w:name="_Toc164866712"/>
      <w:bookmarkStart w:id="113" w:name="_Toc164870101"/>
      <w:bookmarkStart w:id="114" w:name="_Toc168040036"/>
      <w:r>
        <w:rPr>
          <w:rFonts w:hint="eastAsia"/>
        </w:rPr>
        <w:t>涂装</w:t>
      </w:r>
      <w:bookmarkEnd w:id="111"/>
      <w:bookmarkEnd w:id="112"/>
      <w:bookmarkEnd w:id="113"/>
      <w:bookmarkEnd w:id="114"/>
    </w:p>
    <w:p w14:paraId="0647546A">
      <w:pPr>
        <w:pStyle w:val="165"/>
        <w:spacing w:line="288" w:lineRule="auto"/>
      </w:pPr>
      <w:r>
        <w:rPr>
          <w:rFonts w:hint="eastAsia"/>
        </w:rPr>
        <w:t>除法兰外，钢管表面可做防腐处理。</w:t>
      </w:r>
    </w:p>
    <w:p w14:paraId="339107AA">
      <w:pPr>
        <w:pStyle w:val="165"/>
        <w:spacing w:line="288" w:lineRule="auto"/>
      </w:pPr>
      <w:r>
        <w:rPr>
          <w:rFonts w:hint="eastAsia"/>
        </w:rPr>
        <w:t xml:space="preserve">涂装前钢材应进行表面处理，除锈等级不低于 </w:t>
      </w:r>
      <w:r>
        <w:t>GB/T 8923.1</w:t>
      </w:r>
      <w:r>
        <w:rPr>
          <w:rFonts w:hint="eastAsia" w:hAnsi="宋体"/>
        </w:rPr>
        <w:t>—</w:t>
      </w:r>
      <w:r>
        <w:rPr>
          <w:rFonts w:hint="eastAsia"/>
        </w:rPr>
        <w:t>2011 中 Sa 3.0 级的规定，粗糙度不低于 40 μm。</w:t>
      </w:r>
    </w:p>
    <w:p w14:paraId="280452A7">
      <w:pPr>
        <w:pStyle w:val="165"/>
        <w:spacing w:line="288" w:lineRule="auto"/>
      </w:pPr>
      <w:r>
        <w:rPr>
          <w:rFonts w:hint="eastAsia"/>
        </w:rPr>
        <w:t>防腐宜采用一底一面，底漆宜采用富锌漆，漆膜厚度应不小于150 µm。</w:t>
      </w:r>
    </w:p>
    <w:p w14:paraId="3E87B0F8">
      <w:pPr>
        <w:pStyle w:val="104"/>
        <w:spacing w:before="240" w:after="240" w:line="288" w:lineRule="auto"/>
      </w:pPr>
      <w:bookmarkStart w:id="115" w:name="_Toc164866599"/>
      <w:bookmarkStart w:id="116" w:name="_Toc164866713"/>
      <w:bookmarkStart w:id="117" w:name="_Toc164870102"/>
      <w:bookmarkStart w:id="118" w:name="_Toc168040037"/>
      <w:r>
        <w:t>试验方法</w:t>
      </w:r>
      <w:bookmarkEnd w:id="115"/>
      <w:bookmarkEnd w:id="116"/>
      <w:bookmarkEnd w:id="117"/>
      <w:bookmarkEnd w:id="118"/>
    </w:p>
    <w:p w14:paraId="799CA8B4">
      <w:pPr>
        <w:pStyle w:val="105"/>
        <w:spacing w:before="120" w:after="120" w:line="288" w:lineRule="auto"/>
      </w:pPr>
      <w:bookmarkStart w:id="119" w:name="_Toc164866600"/>
      <w:bookmarkStart w:id="120" w:name="_Toc164866714"/>
      <w:bookmarkStart w:id="121" w:name="_Toc164870103"/>
      <w:bookmarkStart w:id="122" w:name="_Toc168040038"/>
      <w:r>
        <w:t>材料</w:t>
      </w:r>
      <w:bookmarkEnd w:id="119"/>
      <w:bookmarkEnd w:id="120"/>
      <w:bookmarkEnd w:id="121"/>
      <w:bookmarkEnd w:id="122"/>
    </w:p>
    <w:p w14:paraId="5CB13DE4">
      <w:pPr>
        <w:pStyle w:val="65"/>
        <w:spacing w:before="120" w:after="120" w:line="288" w:lineRule="auto"/>
      </w:pPr>
      <w:r>
        <w:t>钢管</w:t>
      </w:r>
    </w:p>
    <w:p w14:paraId="3FA40911">
      <w:pPr>
        <w:pStyle w:val="164"/>
        <w:spacing w:line="288" w:lineRule="auto"/>
      </w:pPr>
      <w:r>
        <w:rPr>
          <w:rFonts w:hint="eastAsia"/>
        </w:rPr>
        <w:t>生产前应进行复检，复检项目包括化学成分、拉伸试验、弯曲试验和夏比冲击试验，复检频次为每个检验批不少于 2 次。</w:t>
      </w:r>
    </w:p>
    <w:p w14:paraId="4CCD397F">
      <w:pPr>
        <w:pStyle w:val="164"/>
        <w:spacing w:line="288" w:lineRule="auto"/>
      </w:pPr>
      <w:r>
        <w:rPr>
          <w:rFonts w:hint="eastAsia"/>
        </w:rPr>
        <w:t>复检结果应符合 6.1.1 的规定。</w:t>
      </w:r>
    </w:p>
    <w:p w14:paraId="12810BEE">
      <w:pPr>
        <w:pStyle w:val="65"/>
        <w:spacing w:before="120" w:after="120" w:line="288" w:lineRule="auto"/>
      </w:pPr>
      <w:r>
        <w:t>法兰材质</w:t>
      </w:r>
    </w:p>
    <w:p w14:paraId="3AA86EE5">
      <w:pPr>
        <w:pStyle w:val="164"/>
        <w:spacing w:line="288" w:lineRule="auto"/>
      </w:pPr>
      <w:r>
        <w:rPr>
          <w:rFonts w:hint="eastAsia"/>
        </w:rPr>
        <w:t>生产前应进行复检，复检项目包括化学成分、拉伸试验和夏比冲击试验，复检频次为每个检验批不少于 1 次。</w:t>
      </w:r>
    </w:p>
    <w:p w14:paraId="6E0F015D">
      <w:pPr>
        <w:pStyle w:val="164"/>
        <w:spacing w:line="288" w:lineRule="auto"/>
      </w:pPr>
      <w:r>
        <w:rPr>
          <w:rFonts w:hint="eastAsia"/>
        </w:rPr>
        <w:t>复检结果应符合6.1.2 的规定。</w:t>
      </w:r>
    </w:p>
    <w:p w14:paraId="5960949A">
      <w:pPr>
        <w:pStyle w:val="65"/>
        <w:spacing w:before="120" w:after="120" w:line="288" w:lineRule="auto"/>
      </w:pPr>
      <w:r>
        <w:rPr>
          <w:rFonts w:hint="eastAsia"/>
        </w:rPr>
        <w:t>焊丝和焊剂、紧固件</w:t>
      </w:r>
    </w:p>
    <w:p w14:paraId="57C4BF05">
      <w:pPr>
        <w:pStyle w:val="56"/>
        <w:spacing w:line="288" w:lineRule="auto"/>
        <w:ind w:firstLine="420"/>
      </w:pPr>
      <w:r>
        <w:rPr>
          <w:rFonts w:hint="eastAsia"/>
        </w:rPr>
        <w:t>采用查验质量证明书的方式进行检查。</w:t>
      </w:r>
    </w:p>
    <w:p w14:paraId="675331A9">
      <w:pPr>
        <w:pStyle w:val="105"/>
        <w:spacing w:before="120" w:after="120" w:line="288" w:lineRule="auto"/>
      </w:pPr>
      <w:bookmarkStart w:id="123" w:name="_Toc164866601"/>
      <w:bookmarkStart w:id="124" w:name="_Toc164866715"/>
      <w:bookmarkStart w:id="125" w:name="_Toc164870104"/>
      <w:bookmarkStart w:id="126" w:name="_Toc168040039"/>
      <w:r>
        <w:rPr>
          <w:rFonts w:hint="eastAsia"/>
        </w:rPr>
        <w:t>焊缝</w:t>
      </w:r>
      <w:bookmarkEnd w:id="123"/>
      <w:bookmarkEnd w:id="124"/>
      <w:bookmarkEnd w:id="125"/>
      <w:bookmarkEnd w:id="126"/>
    </w:p>
    <w:p w14:paraId="6075B25D">
      <w:pPr>
        <w:pStyle w:val="56"/>
        <w:spacing w:line="288" w:lineRule="auto"/>
        <w:ind w:firstLine="420"/>
      </w:pPr>
      <w:r>
        <w:rPr>
          <w:rFonts w:hint="eastAsia"/>
        </w:rPr>
        <w:t>进行法兰钢管焊缝理化检测，检验项目包括焊缝拉伸。</w:t>
      </w:r>
    </w:p>
    <w:p w14:paraId="376090F0">
      <w:pPr>
        <w:pStyle w:val="105"/>
        <w:spacing w:before="120" w:after="120" w:line="288" w:lineRule="auto"/>
      </w:pPr>
      <w:bookmarkStart w:id="127" w:name="_Toc164866602"/>
      <w:bookmarkStart w:id="128" w:name="_Toc164866716"/>
      <w:bookmarkStart w:id="129" w:name="_Toc164870105"/>
      <w:bookmarkStart w:id="130" w:name="_Toc168040040"/>
      <w:r>
        <w:rPr>
          <w:rFonts w:hint="eastAsia"/>
        </w:rPr>
        <w:t>外观</w:t>
      </w:r>
      <w:bookmarkEnd w:id="127"/>
      <w:bookmarkEnd w:id="128"/>
      <w:bookmarkEnd w:id="129"/>
      <w:bookmarkEnd w:id="130"/>
    </w:p>
    <w:p w14:paraId="673C50A6">
      <w:pPr>
        <w:pStyle w:val="56"/>
        <w:spacing w:line="288" w:lineRule="auto"/>
        <w:ind w:firstLine="420"/>
      </w:pPr>
      <w:r>
        <w:rPr>
          <w:rFonts w:hint="eastAsia"/>
        </w:rPr>
        <w:t>采用目测的方法进行检查。</w:t>
      </w:r>
    </w:p>
    <w:p w14:paraId="335ED11E">
      <w:pPr>
        <w:pStyle w:val="105"/>
        <w:spacing w:before="120" w:after="120" w:line="288" w:lineRule="auto"/>
      </w:pPr>
      <w:bookmarkStart w:id="131" w:name="_Toc164866603"/>
      <w:bookmarkStart w:id="132" w:name="_Toc164866717"/>
      <w:bookmarkStart w:id="133" w:name="_Toc164870106"/>
      <w:bookmarkStart w:id="134" w:name="_Toc168040041"/>
      <w:r>
        <w:rPr>
          <w:rFonts w:hint="eastAsia"/>
        </w:rPr>
        <w:t>尺寸偏差</w:t>
      </w:r>
      <w:bookmarkEnd w:id="131"/>
      <w:bookmarkEnd w:id="132"/>
      <w:bookmarkEnd w:id="133"/>
      <w:bookmarkEnd w:id="134"/>
    </w:p>
    <w:p w14:paraId="4DB1FA5F">
      <w:pPr>
        <w:pStyle w:val="56"/>
        <w:spacing w:line="288" w:lineRule="auto"/>
        <w:ind w:firstLine="420"/>
      </w:pPr>
      <w:r>
        <w:rPr>
          <w:rFonts w:hint="eastAsia"/>
        </w:rPr>
        <w:t>采用钢卷尺、直角尺、焊接检验尺等量具进行检查。</w:t>
      </w:r>
    </w:p>
    <w:p w14:paraId="6EC5064B">
      <w:pPr>
        <w:pStyle w:val="105"/>
        <w:spacing w:before="120" w:after="120" w:line="288" w:lineRule="auto"/>
      </w:pPr>
      <w:bookmarkStart w:id="135" w:name="_Toc164866604"/>
      <w:bookmarkStart w:id="136" w:name="_Toc164866718"/>
      <w:bookmarkStart w:id="137" w:name="_Toc164870107"/>
      <w:bookmarkStart w:id="138" w:name="_Toc168040042"/>
      <w:r>
        <w:rPr>
          <w:rFonts w:hint="eastAsia"/>
        </w:rPr>
        <w:t>静水压力</w:t>
      </w:r>
      <w:bookmarkEnd w:id="135"/>
      <w:bookmarkEnd w:id="136"/>
      <w:bookmarkEnd w:id="137"/>
      <w:bookmarkEnd w:id="138"/>
    </w:p>
    <w:p w14:paraId="14A292E0">
      <w:pPr>
        <w:pStyle w:val="56"/>
        <w:spacing w:line="288" w:lineRule="auto"/>
        <w:ind w:firstLine="420"/>
      </w:pPr>
      <w:r>
        <w:rPr>
          <w:rFonts w:hint="eastAsia"/>
        </w:rPr>
        <w:t>按 GB/T 241 的规定进行。</w:t>
      </w:r>
    </w:p>
    <w:p w14:paraId="4DF6CA17">
      <w:pPr>
        <w:pStyle w:val="105"/>
        <w:spacing w:before="120" w:after="120" w:line="288" w:lineRule="auto"/>
      </w:pPr>
      <w:bookmarkStart w:id="139" w:name="_Toc164866605"/>
      <w:bookmarkStart w:id="140" w:name="_Toc164866719"/>
      <w:bookmarkStart w:id="141" w:name="_Toc164870108"/>
      <w:bookmarkStart w:id="142" w:name="_Toc168040043"/>
      <w:r>
        <w:rPr>
          <w:rFonts w:hint="eastAsia"/>
        </w:rPr>
        <w:t>无损检验</w:t>
      </w:r>
      <w:bookmarkEnd w:id="139"/>
      <w:bookmarkEnd w:id="140"/>
      <w:bookmarkEnd w:id="141"/>
      <w:bookmarkEnd w:id="142"/>
    </w:p>
    <w:p w14:paraId="5A31C487">
      <w:pPr>
        <w:pStyle w:val="56"/>
        <w:spacing w:line="288" w:lineRule="auto"/>
        <w:ind w:firstLine="420"/>
      </w:pPr>
      <w:r>
        <w:rPr>
          <w:rFonts w:hint="eastAsia"/>
        </w:rPr>
        <w:t xml:space="preserve">按 </w:t>
      </w:r>
      <w:r>
        <w:t>GB/T 11345</w:t>
      </w:r>
      <w:r>
        <w:rPr>
          <w:rFonts w:hint="eastAsia"/>
        </w:rPr>
        <w:t xml:space="preserve"> 的规定进行。</w:t>
      </w:r>
    </w:p>
    <w:p w14:paraId="38778BC6">
      <w:pPr>
        <w:pStyle w:val="105"/>
        <w:spacing w:before="120" w:after="120" w:line="288" w:lineRule="auto"/>
      </w:pPr>
      <w:bookmarkStart w:id="143" w:name="_Toc164866606"/>
      <w:bookmarkStart w:id="144" w:name="_Toc164866720"/>
      <w:bookmarkStart w:id="145" w:name="_Toc164870109"/>
      <w:bookmarkStart w:id="146" w:name="_Toc168040044"/>
      <w:r>
        <w:rPr>
          <w:rFonts w:hint="eastAsia"/>
        </w:rPr>
        <w:t>涂装</w:t>
      </w:r>
      <w:bookmarkEnd w:id="143"/>
      <w:bookmarkEnd w:id="144"/>
      <w:bookmarkEnd w:id="145"/>
      <w:bookmarkEnd w:id="146"/>
    </w:p>
    <w:p w14:paraId="563ED32F">
      <w:pPr>
        <w:pStyle w:val="165"/>
        <w:spacing w:line="288" w:lineRule="auto"/>
      </w:pPr>
      <w:r>
        <w:rPr>
          <w:rFonts w:hint="eastAsia"/>
        </w:rPr>
        <w:t>采用目测方法检查法兰钢管的防腐外观质量。</w:t>
      </w:r>
    </w:p>
    <w:p w14:paraId="27DFFC2B">
      <w:pPr>
        <w:pStyle w:val="165"/>
        <w:spacing w:line="288" w:lineRule="auto"/>
      </w:pPr>
      <w:r>
        <w:rPr>
          <w:rFonts w:hint="eastAsia"/>
        </w:rPr>
        <w:t>采用涂层测厚仪检查漆膜厚度。</w:t>
      </w:r>
    </w:p>
    <w:p w14:paraId="33A0D80D">
      <w:pPr>
        <w:pStyle w:val="104"/>
        <w:spacing w:before="240" w:after="240" w:line="288" w:lineRule="auto"/>
      </w:pPr>
      <w:bookmarkStart w:id="147" w:name="_Toc164866607"/>
      <w:bookmarkStart w:id="148" w:name="_Toc164866721"/>
      <w:bookmarkStart w:id="149" w:name="_Toc164870110"/>
      <w:bookmarkStart w:id="150" w:name="_Toc168040045"/>
      <w:r>
        <w:rPr>
          <w:rFonts w:hint="eastAsia"/>
        </w:rPr>
        <w:t>检验规则</w:t>
      </w:r>
      <w:bookmarkEnd w:id="147"/>
      <w:bookmarkEnd w:id="148"/>
      <w:bookmarkEnd w:id="149"/>
      <w:bookmarkEnd w:id="150"/>
    </w:p>
    <w:p w14:paraId="1AA7094A">
      <w:pPr>
        <w:pStyle w:val="105"/>
        <w:spacing w:before="120" w:after="120" w:line="288" w:lineRule="auto"/>
      </w:pPr>
      <w:bookmarkStart w:id="151" w:name="_Toc164866608"/>
      <w:bookmarkStart w:id="152" w:name="_Toc164866722"/>
      <w:bookmarkStart w:id="153" w:name="_Toc164870111"/>
      <w:bookmarkStart w:id="154" w:name="_Toc168040046"/>
      <w:r>
        <w:rPr>
          <w:rFonts w:hint="eastAsia"/>
        </w:rPr>
        <w:t>检验分类</w:t>
      </w:r>
      <w:bookmarkEnd w:id="151"/>
      <w:bookmarkEnd w:id="152"/>
      <w:bookmarkEnd w:id="153"/>
      <w:bookmarkEnd w:id="154"/>
    </w:p>
    <w:p w14:paraId="5B6B51BA">
      <w:pPr>
        <w:pStyle w:val="56"/>
        <w:spacing w:line="288" w:lineRule="auto"/>
        <w:ind w:firstLine="420"/>
      </w:pPr>
      <w:r>
        <w:rPr>
          <w:rFonts w:hint="eastAsia"/>
        </w:rPr>
        <w:t>法兰钢管检验分为型式检验和出厂检验。</w:t>
      </w:r>
    </w:p>
    <w:p w14:paraId="24A13CCA">
      <w:pPr>
        <w:pStyle w:val="105"/>
        <w:spacing w:before="120" w:after="120" w:line="288" w:lineRule="auto"/>
      </w:pPr>
      <w:bookmarkStart w:id="155" w:name="_Toc164866609"/>
      <w:bookmarkStart w:id="156" w:name="_Toc164866723"/>
      <w:bookmarkStart w:id="157" w:name="_Toc164870112"/>
      <w:bookmarkStart w:id="158" w:name="_Toc168040047"/>
      <w:r>
        <w:rPr>
          <w:rFonts w:hint="eastAsia"/>
        </w:rPr>
        <w:t>组批</w:t>
      </w:r>
      <w:bookmarkEnd w:id="155"/>
      <w:bookmarkEnd w:id="156"/>
      <w:bookmarkEnd w:id="157"/>
      <w:bookmarkEnd w:id="158"/>
    </w:p>
    <w:p w14:paraId="2AB00CDE">
      <w:pPr>
        <w:pStyle w:val="56"/>
        <w:spacing w:line="288" w:lineRule="auto"/>
        <w:ind w:firstLine="420"/>
      </w:pPr>
      <w:r>
        <w:rPr>
          <w:rFonts w:hint="eastAsia"/>
        </w:rPr>
        <w:t>同一牌号、同一规格，连续生产的法兰钢管为一组批，每批次不超过 500 根。</w:t>
      </w:r>
    </w:p>
    <w:p w14:paraId="77B7C78F">
      <w:pPr>
        <w:pStyle w:val="105"/>
        <w:spacing w:before="120" w:after="120" w:line="288" w:lineRule="auto"/>
      </w:pPr>
      <w:bookmarkStart w:id="159" w:name="_Toc164866610"/>
      <w:bookmarkStart w:id="160" w:name="_Toc164866724"/>
      <w:bookmarkStart w:id="161" w:name="_Toc164870113"/>
      <w:bookmarkStart w:id="162" w:name="_Toc168040048"/>
      <w:r>
        <w:rPr>
          <w:rFonts w:hint="eastAsia"/>
        </w:rPr>
        <w:t>型式检验</w:t>
      </w:r>
      <w:bookmarkEnd w:id="159"/>
      <w:bookmarkEnd w:id="160"/>
      <w:bookmarkEnd w:id="161"/>
      <w:bookmarkEnd w:id="162"/>
    </w:p>
    <w:p w14:paraId="1D1417A7">
      <w:pPr>
        <w:pStyle w:val="165"/>
        <w:spacing w:line="288" w:lineRule="auto"/>
      </w:pPr>
      <w:r>
        <w:rPr>
          <w:rFonts w:hint="eastAsia"/>
        </w:rPr>
        <w:t>有下列情况之一时，应进行型式检验：</w:t>
      </w:r>
    </w:p>
    <w:p w14:paraId="2D00A862">
      <w:pPr>
        <w:pStyle w:val="174"/>
        <w:numPr>
          <w:ilvl w:val="0"/>
          <w:numId w:val="32"/>
        </w:numPr>
        <w:spacing w:line="288" w:lineRule="auto"/>
      </w:pPr>
      <w:r>
        <w:rPr>
          <w:rFonts w:hint="eastAsia"/>
        </w:rPr>
        <w:t>新产品或产品转厂生产时的试制定型鉴定；</w:t>
      </w:r>
    </w:p>
    <w:p w14:paraId="5BD303FD">
      <w:pPr>
        <w:pStyle w:val="174"/>
        <w:spacing w:line="288" w:lineRule="auto"/>
      </w:pPr>
      <w:r>
        <w:rPr>
          <w:rFonts w:hint="eastAsia"/>
        </w:rPr>
        <w:t>出厂检验结果与上次型式检验有较大差异时；</w:t>
      </w:r>
    </w:p>
    <w:p w14:paraId="6405B13C">
      <w:pPr>
        <w:pStyle w:val="174"/>
        <w:spacing w:line="288" w:lineRule="auto"/>
      </w:pPr>
      <w:r>
        <w:rPr>
          <w:rFonts w:hint="eastAsia"/>
        </w:rPr>
        <w:t>质量监督机构提出检验要求时；</w:t>
      </w:r>
    </w:p>
    <w:p w14:paraId="69ADE885">
      <w:pPr>
        <w:pStyle w:val="174"/>
        <w:spacing w:line="288" w:lineRule="auto"/>
      </w:pPr>
      <w:r>
        <w:rPr>
          <w:rFonts w:hint="eastAsia"/>
        </w:rPr>
        <w:t>订购方提出检验要求时。</w:t>
      </w:r>
    </w:p>
    <w:p w14:paraId="3D7D2DE7">
      <w:pPr>
        <w:pStyle w:val="165"/>
        <w:spacing w:line="288" w:lineRule="auto"/>
      </w:pPr>
      <w:r>
        <w:rPr>
          <w:rFonts w:hint="eastAsia"/>
        </w:rPr>
        <w:t>型式检验的项目按表5的规定进行，每批次抽取 1 件试样。</w:t>
      </w:r>
    </w:p>
    <w:p w14:paraId="29E757FC">
      <w:pPr>
        <w:pStyle w:val="165"/>
        <w:spacing w:line="288" w:lineRule="auto"/>
      </w:pPr>
      <w:r>
        <w:rPr>
          <w:rFonts w:hint="eastAsia"/>
        </w:rPr>
        <w:t>若型式检验项目全部符合第 6 章的要求时，则判定该批次产品型式检验合格。若其中任一一项目检验不符合要求时，则判定该批次产品型式检验不合格。</w:t>
      </w:r>
    </w:p>
    <w:p w14:paraId="451B9339">
      <w:pPr>
        <w:pStyle w:val="105"/>
        <w:spacing w:before="120" w:after="120" w:line="288" w:lineRule="auto"/>
      </w:pPr>
      <w:bookmarkStart w:id="163" w:name="_Toc168040049"/>
      <w:bookmarkStart w:id="164" w:name="_Toc164866611"/>
      <w:bookmarkStart w:id="165" w:name="_Toc164866725"/>
      <w:bookmarkStart w:id="166" w:name="_Toc164870114"/>
      <w:r>
        <w:rPr>
          <w:rFonts w:hint="eastAsia"/>
        </w:rPr>
        <w:t>出厂检验</w:t>
      </w:r>
      <w:bookmarkEnd w:id="163"/>
      <w:bookmarkEnd w:id="164"/>
      <w:bookmarkEnd w:id="165"/>
      <w:bookmarkEnd w:id="166"/>
    </w:p>
    <w:p w14:paraId="1F837D66">
      <w:pPr>
        <w:pStyle w:val="165"/>
        <w:spacing w:line="288" w:lineRule="auto"/>
      </w:pPr>
      <w:r>
        <w:rPr>
          <w:rFonts w:hint="eastAsia"/>
        </w:rPr>
        <w:t>每批产品出厂前应进行出厂检验，检验项目按表5的规定进行。</w:t>
      </w:r>
    </w:p>
    <w:p w14:paraId="572D5935">
      <w:pPr>
        <w:pStyle w:val="165"/>
        <w:spacing w:line="288" w:lineRule="auto"/>
      </w:pPr>
      <w:r>
        <w:rPr>
          <w:rFonts w:hint="eastAsia"/>
        </w:rPr>
        <w:t>每批抽检比例为5</w:t>
      </w:r>
      <w:r>
        <w:rPr>
          <w:rFonts w:hint="eastAsia" w:hAnsi="宋体"/>
        </w:rPr>
        <w:t>％</w:t>
      </w:r>
      <w:r>
        <w:rPr>
          <w:rFonts w:hint="eastAsia"/>
        </w:rPr>
        <w:t>，每批不少于5件。</w:t>
      </w:r>
    </w:p>
    <w:p w14:paraId="4D883FEF">
      <w:pPr>
        <w:pStyle w:val="165"/>
        <w:spacing w:line="288" w:lineRule="auto"/>
      </w:pPr>
      <w:r>
        <w:rPr>
          <w:rFonts w:hint="eastAsia"/>
        </w:rPr>
        <w:t>若出厂检验项目全部符合第 6章的要求时，则判定该批产品出厂检验合格，出具质量合格证书。若有不符合要求的项目时，允许采取纠正措施后对该项目进行复验。若复验符合要求，则仍判定该批次出厂检验合格；若复验仍不符合要求，则判定该批次出厂检验不合格。</w:t>
      </w:r>
    </w:p>
    <w:p w14:paraId="1F664D86">
      <w:pPr>
        <w:pStyle w:val="112"/>
        <w:spacing w:before="120" w:after="120" w:line="288" w:lineRule="auto"/>
      </w:pPr>
      <w:r>
        <w:rPr>
          <w:rFonts w:hint="eastAsia"/>
        </w:rPr>
        <w:t>检验项目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7"/>
        <w:gridCol w:w="851"/>
        <w:gridCol w:w="1984"/>
        <w:gridCol w:w="1418"/>
        <w:gridCol w:w="1559"/>
        <w:gridCol w:w="1417"/>
        <w:gridCol w:w="1404"/>
      </w:tblGrid>
      <w:tr w14:paraId="15B0D0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97" w:type="dxa"/>
            <w:tcBorders>
              <w:top w:val="single" w:color="auto" w:sz="8" w:space="0"/>
              <w:bottom w:val="single" w:color="auto" w:sz="8" w:space="0"/>
            </w:tcBorders>
            <w:shd w:val="clear" w:color="auto" w:fill="auto"/>
            <w:vAlign w:val="center"/>
          </w:tcPr>
          <w:p w14:paraId="47C58ACC">
            <w:pPr>
              <w:pStyle w:val="178"/>
              <w:spacing w:line="264" w:lineRule="auto"/>
              <w:rPr>
                <w:szCs w:val="18"/>
              </w:rPr>
            </w:pPr>
            <w:r>
              <w:rPr>
                <w:rFonts w:hint="eastAsia"/>
                <w:szCs w:val="18"/>
              </w:rPr>
              <w:t>序号</w:t>
            </w:r>
          </w:p>
        </w:tc>
        <w:tc>
          <w:tcPr>
            <w:tcW w:w="2835" w:type="dxa"/>
            <w:gridSpan w:val="2"/>
            <w:tcBorders>
              <w:top w:val="single" w:color="auto" w:sz="8" w:space="0"/>
              <w:bottom w:val="single" w:color="auto" w:sz="8" w:space="0"/>
            </w:tcBorders>
          </w:tcPr>
          <w:p w14:paraId="1DEDC0BB">
            <w:pPr>
              <w:pStyle w:val="178"/>
              <w:spacing w:line="264" w:lineRule="auto"/>
              <w:rPr>
                <w:szCs w:val="18"/>
              </w:rPr>
            </w:pPr>
            <w:r>
              <w:rPr>
                <w:rFonts w:hint="eastAsia"/>
                <w:szCs w:val="18"/>
              </w:rPr>
              <w:t>项目</w:t>
            </w:r>
          </w:p>
        </w:tc>
        <w:tc>
          <w:tcPr>
            <w:tcW w:w="1418" w:type="dxa"/>
            <w:tcBorders>
              <w:top w:val="single" w:color="auto" w:sz="8" w:space="0"/>
              <w:bottom w:val="single" w:color="auto" w:sz="8" w:space="0"/>
            </w:tcBorders>
            <w:shd w:val="clear" w:color="auto" w:fill="auto"/>
            <w:vAlign w:val="center"/>
          </w:tcPr>
          <w:p w14:paraId="00470659">
            <w:pPr>
              <w:pStyle w:val="178"/>
              <w:spacing w:line="264" w:lineRule="auto"/>
              <w:rPr>
                <w:szCs w:val="18"/>
              </w:rPr>
            </w:pPr>
            <w:r>
              <w:rPr>
                <w:rFonts w:hint="eastAsia"/>
                <w:szCs w:val="18"/>
              </w:rPr>
              <w:t>型式检验</w:t>
            </w:r>
          </w:p>
        </w:tc>
        <w:tc>
          <w:tcPr>
            <w:tcW w:w="1559" w:type="dxa"/>
            <w:tcBorders>
              <w:top w:val="single" w:color="auto" w:sz="8" w:space="0"/>
              <w:bottom w:val="single" w:color="auto" w:sz="8" w:space="0"/>
            </w:tcBorders>
            <w:shd w:val="clear" w:color="auto" w:fill="auto"/>
            <w:vAlign w:val="center"/>
          </w:tcPr>
          <w:p w14:paraId="57943FA2">
            <w:pPr>
              <w:pStyle w:val="178"/>
              <w:spacing w:line="264" w:lineRule="auto"/>
              <w:rPr>
                <w:szCs w:val="18"/>
              </w:rPr>
            </w:pPr>
            <w:r>
              <w:rPr>
                <w:rFonts w:hint="eastAsia"/>
                <w:szCs w:val="18"/>
              </w:rPr>
              <w:t>出厂检验</w:t>
            </w:r>
          </w:p>
        </w:tc>
        <w:tc>
          <w:tcPr>
            <w:tcW w:w="1417" w:type="dxa"/>
            <w:tcBorders>
              <w:top w:val="single" w:color="auto" w:sz="8" w:space="0"/>
              <w:bottom w:val="single" w:color="auto" w:sz="8" w:space="0"/>
            </w:tcBorders>
            <w:shd w:val="clear" w:color="auto" w:fill="auto"/>
            <w:vAlign w:val="center"/>
          </w:tcPr>
          <w:p w14:paraId="66AAFF5C">
            <w:pPr>
              <w:pStyle w:val="178"/>
              <w:spacing w:line="264" w:lineRule="auto"/>
              <w:rPr>
                <w:szCs w:val="18"/>
              </w:rPr>
            </w:pPr>
            <w:r>
              <w:rPr>
                <w:rFonts w:hint="eastAsia"/>
                <w:szCs w:val="18"/>
              </w:rPr>
              <w:t>要求</w:t>
            </w:r>
          </w:p>
        </w:tc>
        <w:tc>
          <w:tcPr>
            <w:tcW w:w="1404" w:type="dxa"/>
            <w:tcBorders>
              <w:top w:val="single" w:color="auto" w:sz="8" w:space="0"/>
              <w:bottom w:val="single" w:color="auto" w:sz="8" w:space="0"/>
            </w:tcBorders>
            <w:shd w:val="clear" w:color="auto" w:fill="auto"/>
            <w:vAlign w:val="center"/>
          </w:tcPr>
          <w:p w14:paraId="55774184">
            <w:pPr>
              <w:pStyle w:val="178"/>
              <w:spacing w:line="264" w:lineRule="auto"/>
              <w:rPr>
                <w:szCs w:val="18"/>
              </w:rPr>
            </w:pPr>
            <w:r>
              <w:rPr>
                <w:rFonts w:hint="eastAsia"/>
                <w:szCs w:val="18"/>
              </w:rPr>
              <w:t>试验方法</w:t>
            </w:r>
          </w:p>
        </w:tc>
      </w:tr>
      <w:tr w14:paraId="3D1F0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tcBorders>
              <w:top w:val="single" w:color="auto" w:sz="8" w:space="0"/>
            </w:tcBorders>
            <w:shd w:val="clear" w:color="auto" w:fill="auto"/>
            <w:vAlign w:val="center"/>
          </w:tcPr>
          <w:p w14:paraId="7007C250">
            <w:pPr>
              <w:pStyle w:val="178"/>
              <w:spacing w:line="264" w:lineRule="auto"/>
              <w:rPr>
                <w:szCs w:val="18"/>
              </w:rPr>
            </w:pPr>
            <w:r>
              <w:rPr>
                <w:rFonts w:hint="eastAsia"/>
                <w:szCs w:val="18"/>
              </w:rPr>
              <w:t>1</w:t>
            </w:r>
          </w:p>
        </w:tc>
        <w:tc>
          <w:tcPr>
            <w:tcW w:w="851" w:type="dxa"/>
            <w:vMerge w:val="restart"/>
            <w:tcBorders>
              <w:top w:val="single" w:color="auto" w:sz="8" w:space="0"/>
            </w:tcBorders>
            <w:vAlign w:val="center"/>
          </w:tcPr>
          <w:p w14:paraId="0AF7E926">
            <w:pPr>
              <w:pStyle w:val="178"/>
              <w:spacing w:line="264" w:lineRule="auto"/>
              <w:rPr>
                <w:szCs w:val="18"/>
              </w:rPr>
            </w:pPr>
            <w:r>
              <w:rPr>
                <w:rFonts w:hint="eastAsia"/>
                <w:szCs w:val="18"/>
              </w:rPr>
              <w:t>材料</w:t>
            </w:r>
          </w:p>
        </w:tc>
        <w:tc>
          <w:tcPr>
            <w:tcW w:w="1984" w:type="dxa"/>
            <w:tcBorders>
              <w:top w:val="single" w:color="auto" w:sz="8" w:space="0"/>
            </w:tcBorders>
            <w:shd w:val="clear" w:color="auto" w:fill="auto"/>
            <w:vAlign w:val="center"/>
          </w:tcPr>
          <w:p w14:paraId="624927FA">
            <w:pPr>
              <w:pStyle w:val="178"/>
              <w:spacing w:line="264" w:lineRule="auto"/>
              <w:rPr>
                <w:szCs w:val="18"/>
              </w:rPr>
            </w:pPr>
            <w:r>
              <w:rPr>
                <w:rFonts w:hint="eastAsia"/>
                <w:szCs w:val="18"/>
              </w:rPr>
              <w:t>钢管</w:t>
            </w:r>
          </w:p>
        </w:tc>
        <w:tc>
          <w:tcPr>
            <w:tcW w:w="1418" w:type="dxa"/>
            <w:tcBorders>
              <w:top w:val="single" w:color="auto" w:sz="8" w:space="0"/>
            </w:tcBorders>
            <w:shd w:val="clear" w:color="auto" w:fill="auto"/>
          </w:tcPr>
          <w:p w14:paraId="4428DB4C">
            <w:pPr>
              <w:spacing w:line="264" w:lineRule="auto"/>
              <w:jc w:val="center"/>
              <w:rPr>
                <w:sz w:val="18"/>
                <w:szCs w:val="18"/>
              </w:rPr>
            </w:pPr>
            <w:r>
              <w:rPr>
                <w:rFonts w:hint="eastAsia"/>
                <w:sz w:val="18"/>
                <w:szCs w:val="18"/>
              </w:rPr>
              <w:t>●</w:t>
            </w:r>
          </w:p>
        </w:tc>
        <w:tc>
          <w:tcPr>
            <w:tcW w:w="1559" w:type="dxa"/>
            <w:tcBorders>
              <w:top w:val="single" w:color="auto" w:sz="8" w:space="0"/>
            </w:tcBorders>
            <w:shd w:val="clear" w:color="auto" w:fill="auto"/>
          </w:tcPr>
          <w:p w14:paraId="4BFF4FD2">
            <w:pPr>
              <w:spacing w:line="264" w:lineRule="auto"/>
              <w:jc w:val="center"/>
            </w:pPr>
            <w:r>
              <w:rPr>
                <w:rFonts w:hint="eastAsia"/>
              </w:rPr>
              <w:t>○</w:t>
            </w:r>
          </w:p>
        </w:tc>
        <w:tc>
          <w:tcPr>
            <w:tcW w:w="1417" w:type="dxa"/>
            <w:tcBorders>
              <w:top w:val="single" w:color="auto" w:sz="8" w:space="0"/>
            </w:tcBorders>
            <w:shd w:val="clear" w:color="auto" w:fill="auto"/>
            <w:vAlign w:val="center"/>
          </w:tcPr>
          <w:p w14:paraId="6CDDD619">
            <w:pPr>
              <w:pStyle w:val="178"/>
              <w:spacing w:line="264" w:lineRule="auto"/>
              <w:rPr>
                <w:szCs w:val="18"/>
              </w:rPr>
            </w:pPr>
            <w:r>
              <w:rPr>
                <w:rFonts w:hint="eastAsia"/>
                <w:szCs w:val="18"/>
              </w:rPr>
              <w:t>6.1.1</w:t>
            </w:r>
          </w:p>
        </w:tc>
        <w:tc>
          <w:tcPr>
            <w:tcW w:w="1404" w:type="dxa"/>
            <w:tcBorders>
              <w:top w:val="single" w:color="auto" w:sz="8" w:space="0"/>
            </w:tcBorders>
            <w:shd w:val="clear" w:color="auto" w:fill="auto"/>
            <w:vAlign w:val="center"/>
          </w:tcPr>
          <w:p w14:paraId="6E5B86C3">
            <w:pPr>
              <w:pStyle w:val="178"/>
              <w:spacing w:line="264" w:lineRule="auto"/>
              <w:rPr>
                <w:szCs w:val="18"/>
              </w:rPr>
            </w:pPr>
            <w:r>
              <w:rPr>
                <w:rFonts w:hint="eastAsia"/>
                <w:szCs w:val="18"/>
              </w:rPr>
              <w:t>7.1.1</w:t>
            </w:r>
          </w:p>
        </w:tc>
      </w:tr>
      <w:tr w14:paraId="07302F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2841D594">
            <w:pPr>
              <w:pStyle w:val="178"/>
              <w:spacing w:line="264" w:lineRule="auto"/>
              <w:rPr>
                <w:szCs w:val="18"/>
              </w:rPr>
            </w:pPr>
            <w:r>
              <w:rPr>
                <w:rFonts w:hint="eastAsia"/>
                <w:szCs w:val="18"/>
              </w:rPr>
              <w:t>2</w:t>
            </w:r>
          </w:p>
        </w:tc>
        <w:tc>
          <w:tcPr>
            <w:tcW w:w="851" w:type="dxa"/>
            <w:vMerge w:val="continue"/>
          </w:tcPr>
          <w:p w14:paraId="321AA2EC">
            <w:pPr>
              <w:pStyle w:val="178"/>
              <w:spacing w:line="264" w:lineRule="auto"/>
              <w:rPr>
                <w:szCs w:val="18"/>
              </w:rPr>
            </w:pPr>
          </w:p>
        </w:tc>
        <w:tc>
          <w:tcPr>
            <w:tcW w:w="1984" w:type="dxa"/>
            <w:shd w:val="clear" w:color="auto" w:fill="auto"/>
            <w:vAlign w:val="center"/>
          </w:tcPr>
          <w:p w14:paraId="3D2B0F92">
            <w:pPr>
              <w:pStyle w:val="178"/>
              <w:spacing w:line="264" w:lineRule="auto"/>
              <w:rPr>
                <w:szCs w:val="18"/>
              </w:rPr>
            </w:pPr>
            <w:r>
              <w:rPr>
                <w:rFonts w:hint="eastAsia"/>
                <w:szCs w:val="18"/>
              </w:rPr>
              <w:t>法兰材质</w:t>
            </w:r>
          </w:p>
        </w:tc>
        <w:tc>
          <w:tcPr>
            <w:tcW w:w="1418" w:type="dxa"/>
            <w:shd w:val="clear" w:color="auto" w:fill="auto"/>
          </w:tcPr>
          <w:p w14:paraId="1B6E5F69">
            <w:pPr>
              <w:spacing w:line="264" w:lineRule="auto"/>
              <w:jc w:val="center"/>
              <w:rPr>
                <w:sz w:val="18"/>
                <w:szCs w:val="18"/>
              </w:rPr>
            </w:pPr>
            <w:r>
              <w:rPr>
                <w:rFonts w:hint="eastAsia"/>
                <w:sz w:val="18"/>
                <w:szCs w:val="18"/>
              </w:rPr>
              <w:t>●</w:t>
            </w:r>
          </w:p>
        </w:tc>
        <w:tc>
          <w:tcPr>
            <w:tcW w:w="1559" w:type="dxa"/>
            <w:shd w:val="clear" w:color="auto" w:fill="auto"/>
          </w:tcPr>
          <w:p w14:paraId="5EBED6F2">
            <w:pPr>
              <w:spacing w:line="264" w:lineRule="auto"/>
              <w:jc w:val="center"/>
            </w:pPr>
            <w:r>
              <w:rPr>
                <w:rFonts w:hint="eastAsia"/>
              </w:rPr>
              <w:t>○</w:t>
            </w:r>
          </w:p>
        </w:tc>
        <w:tc>
          <w:tcPr>
            <w:tcW w:w="1417" w:type="dxa"/>
            <w:shd w:val="clear" w:color="auto" w:fill="auto"/>
            <w:vAlign w:val="center"/>
          </w:tcPr>
          <w:p w14:paraId="403970A6">
            <w:pPr>
              <w:pStyle w:val="178"/>
              <w:spacing w:line="264" w:lineRule="auto"/>
              <w:rPr>
                <w:szCs w:val="18"/>
              </w:rPr>
            </w:pPr>
            <w:r>
              <w:rPr>
                <w:rFonts w:hint="eastAsia"/>
                <w:szCs w:val="18"/>
              </w:rPr>
              <w:t>6.1.2</w:t>
            </w:r>
          </w:p>
        </w:tc>
        <w:tc>
          <w:tcPr>
            <w:tcW w:w="1404" w:type="dxa"/>
            <w:shd w:val="clear" w:color="auto" w:fill="auto"/>
            <w:vAlign w:val="center"/>
          </w:tcPr>
          <w:p w14:paraId="29F41ABE">
            <w:pPr>
              <w:pStyle w:val="178"/>
              <w:spacing w:line="264" w:lineRule="auto"/>
              <w:rPr>
                <w:szCs w:val="18"/>
              </w:rPr>
            </w:pPr>
            <w:r>
              <w:rPr>
                <w:rFonts w:hint="eastAsia"/>
                <w:szCs w:val="18"/>
              </w:rPr>
              <w:t>7.1.2</w:t>
            </w:r>
          </w:p>
        </w:tc>
      </w:tr>
      <w:tr w14:paraId="08E774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3B46C7DB">
            <w:pPr>
              <w:pStyle w:val="178"/>
              <w:spacing w:line="264" w:lineRule="auto"/>
              <w:rPr>
                <w:szCs w:val="18"/>
              </w:rPr>
            </w:pPr>
            <w:r>
              <w:rPr>
                <w:rFonts w:hint="eastAsia"/>
                <w:szCs w:val="18"/>
              </w:rPr>
              <w:t>3</w:t>
            </w:r>
          </w:p>
        </w:tc>
        <w:tc>
          <w:tcPr>
            <w:tcW w:w="851" w:type="dxa"/>
            <w:vMerge w:val="continue"/>
            <w:vAlign w:val="center"/>
          </w:tcPr>
          <w:p w14:paraId="1C9FD831">
            <w:pPr>
              <w:pStyle w:val="178"/>
              <w:spacing w:line="264" w:lineRule="auto"/>
              <w:rPr>
                <w:szCs w:val="18"/>
              </w:rPr>
            </w:pPr>
          </w:p>
        </w:tc>
        <w:tc>
          <w:tcPr>
            <w:tcW w:w="1984" w:type="dxa"/>
            <w:shd w:val="clear" w:color="auto" w:fill="auto"/>
            <w:vAlign w:val="center"/>
          </w:tcPr>
          <w:p w14:paraId="1053B5A7">
            <w:pPr>
              <w:pStyle w:val="178"/>
              <w:spacing w:line="264" w:lineRule="auto"/>
              <w:rPr>
                <w:szCs w:val="18"/>
              </w:rPr>
            </w:pPr>
            <w:r>
              <w:rPr>
                <w:rFonts w:hint="eastAsia"/>
                <w:szCs w:val="18"/>
              </w:rPr>
              <w:t>焊丝和焊剂</w:t>
            </w:r>
          </w:p>
        </w:tc>
        <w:tc>
          <w:tcPr>
            <w:tcW w:w="1418" w:type="dxa"/>
            <w:shd w:val="clear" w:color="auto" w:fill="auto"/>
            <w:vAlign w:val="center"/>
          </w:tcPr>
          <w:p w14:paraId="24A7E529">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3E73095E">
            <w:pPr>
              <w:pStyle w:val="230"/>
              <w:spacing w:line="264" w:lineRule="auto"/>
              <w:jc w:val="center"/>
            </w:pPr>
            <w:r>
              <w:rPr>
                <w:rFonts w:hint="eastAsia"/>
              </w:rPr>
              <w:t>○</w:t>
            </w:r>
          </w:p>
        </w:tc>
        <w:tc>
          <w:tcPr>
            <w:tcW w:w="1417" w:type="dxa"/>
            <w:shd w:val="clear" w:color="auto" w:fill="auto"/>
            <w:vAlign w:val="center"/>
          </w:tcPr>
          <w:p w14:paraId="606CF883">
            <w:pPr>
              <w:pStyle w:val="178"/>
              <w:spacing w:line="264" w:lineRule="auto"/>
              <w:rPr>
                <w:szCs w:val="18"/>
              </w:rPr>
            </w:pPr>
            <w:r>
              <w:rPr>
                <w:rFonts w:hint="eastAsia"/>
                <w:szCs w:val="18"/>
              </w:rPr>
              <w:t>6.1.3</w:t>
            </w:r>
          </w:p>
        </w:tc>
        <w:tc>
          <w:tcPr>
            <w:tcW w:w="1404" w:type="dxa"/>
            <w:shd w:val="clear" w:color="auto" w:fill="auto"/>
            <w:vAlign w:val="center"/>
          </w:tcPr>
          <w:p w14:paraId="288FE1BD">
            <w:pPr>
              <w:pStyle w:val="178"/>
              <w:spacing w:line="264" w:lineRule="auto"/>
              <w:rPr>
                <w:szCs w:val="18"/>
              </w:rPr>
            </w:pPr>
            <w:r>
              <w:rPr>
                <w:rFonts w:hint="eastAsia"/>
                <w:szCs w:val="18"/>
              </w:rPr>
              <w:t>7.1.3</w:t>
            </w:r>
          </w:p>
        </w:tc>
      </w:tr>
      <w:tr w14:paraId="1FCD7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76A2F83A">
            <w:pPr>
              <w:pStyle w:val="178"/>
              <w:spacing w:line="264" w:lineRule="auto"/>
              <w:rPr>
                <w:szCs w:val="18"/>
              </w:rPr>
            </w:pPr>
            <w:r>
              <w:rPr>
                <w:rFonts w:hint="eastAsia"/>
                <w:szCs w:val="18"/>
              </w:rPr>
              <w:t>4</w:t>
            </w:r>
          </w:p>
        </w:tc>
        <w:tc>
          <w:tcPr>
            <w:tcW w:w="851" w:type="dxa"/>
            <w:vMerge w:val="continue"/>
            <w:vAlign w:val="center"/>
          </w:tcPr>
          <w:p w14:paraId="29C56752">
            <w:pPr>
              <w:pStyle w:val="178"/>
              <w:spacing w:line="264" w:lineRule="auto"/>
              <w:rPr>
                <w:szCs w:val="18"/>
              </w:rPr>
            </w:pPr>
          </w:p>
        </w:tc>
        <w:tc>
          <w:tcPr>
            <w:tcW w:w="1984" w:type="dxa"/>
            <w:shd w:val="clear" w:color="auto" w:fill="auto"/>
            <w:vAlign w:val="center"/>
          </w:tcPr>
          <w:p w14:paraId="7180774E">
            <w:pPr>
              <w:pStyle w:val="178"/>
              <w:spacing w:line="264" w:lineRule="auto"/>
              <w:rPr>
                <w:szCs w:val="18"/>
              </w:rPr>
            </w:pPr>
            <w:r>
              <w:rPr>
                <w:rFonts w:hint="eastAsia"/>
                <w:szCs w:val="18"/>
              </w:rPr>
              <w:t>紧固件</w:t>
            </w:r>
          </w:p>
        </w:tc>
        <w:tc>
          <w:tcPr>
            <w:tcW w:w="1418" w:type="dxa"/>
            <w:shd w:val="clear" w:color="auto" w:fill="auto"/>
            <w:vAlign w:val="center"/>
          </w:tcPr>
          <w:p w14:paraId="3333B4DB">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41721F1A">
            <w:pPr>
              <w:pStyle w:val="230"/>
              <w:spacing w:line="264" w:lineRule="auto"/>
              <w:jc w:val="center"/>
            </w:pPr>
            <w:r>
              <w:rPr>
                <w:rFonts w:hint="eastAsia"/>
              </w:rPr>
              <w:t>○</w:t>
            </w:r>
          </w:p>
        </w:tc>
        <w:tc>
          <w:tcPr>
            <w:tcW w:w="1417" w:type="dxa"/>
            <w:shd w:val="clear" w:color="auto" w:fill="auto"/>
            <w:vAlign w:val="center"/>
          </w:tcPr>
          <w:p w14:paraId="7C38BA58">
            <w:pPr>
              <w:pStyle w:val="178"/>
              <w:spacing w:line="264" w:lineRule="auto"/>
              <w:rPr>
                <w:szCs w:val="18"/>
              </w:rPr>
            </w:pPr>
            <w:r>
              <w:rPr>
                <w:rFonts w:hint="eastAsia"/>
                <w:szCs w:val="18"/>
              </w:rPr>
              <w:t>6.1.4</w:t>
            </w:r>
          </w:p>
        </w:tc>
        <w:tc>
          <w:tcPr>
            <w:tcW w:w="1404" w:type="dxa"/>
            <w:shd w:val="clear" w:color="auto" w:fill="auto"/>
            <w:vAlign w:val="center"/>
          </w:tcPr>
          <w:p w14:paraId="11B17532">
            <w:pPr>
              <w:pStyle w:val="178"/>
              <w:spacing w:line="264" w:lineRule="auto"/>
              <w:rPr>
                <w:szCs w:val="18"/>
              </w:rPr>
            </w:pPr>
            <w:r>
              <w:rPr>
                <w:rFonts w:hint="eastAsia"/>
                <w:szCs w:val="18"/>
              </w:rPr>
              <w:t>7.1.3</w:t>
            </w:r>
          </w:p>
        </w:tc>
      </w:tr>
      <w:tr w14:paraId="3EB6E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29BB7FCB">
            <w:pPr>
              <w:pStyle w:val="178"/>
              <w:spacing w:line="264" w:lineRule="auto"/>
              <w:rPr>
                <w:szCs w:val="18"/>
              </w:rPr>
            </w:pPr>
            <w:r>
              <w:rPr>
                <w:rFonts w:hint="eastAsia"/>
                <w:szCs w:val="18"/>
              </w:rPr>
              <w:t>5</w:t>
            </w:r>
          </w:p>
        </w:tc>
        <w:tc>
          <w:tcPr>
            <w:tcW w:w="851" w:type="dxa"/>
            <w:vMerge w:val="restart"/>
            <w:vAlign w:val="center"/>
          </w:tcPr>
          <w:p w14:paraId="679628DE">
            <w:pPr>
              <w:pStyle w:val="178"/>
              <w:spacing w:line="264" w:lineRule="auto"/>
              <w:rPr>
                <w:szCs w:val="18"/>
              </w:rPr>
            </w:pPr>
            <w:r>
              <w:rPr>
                <w:rFonts w:hint="eastAsia"/>
                <w:szCs w:val="18"/>
              </w:rPr>
              <w:t>焊缝</w:t>
            </w:r>
          </w:p>
        </w:tc>
        <w:tc>
          <w:tcPr>
            <w:tcW w:w="1984" w:type="dxa"/>
            <w:shd w:val="clear" w:color="auto" w:fill="auto"/>
            <w:vAlign w:val="center"/>
          </w:tcPr>
          <w:p w14:paraId="73238BE7">
            <w:pPr>
              <w:pStyle w:val="178"/>
              <w:spacing w:line="264" w:lineRule="auto"/>
              <w:rPr>
                <w:szCs w:val="18"/>
              </w:rPr>
            </w:pPr>
            <w:r>
              <w:rPr>
                <w:rFonts w:hint="eastAsia"/>
                <w:szCs w:val="18"/>
              </w:rPr>
              <w:t>焊缝坡口</w:t>
            </w:r>
          </w:p>
        </w:tc>
        <w:tc>
          <w:tcPr>
            <w:tcW w:w="1418" w:type="dxa"/>
            <w:shd w:val="clear" w:color="auto" w:fill="auto"/>
            <w:vAlign w:val="center"/>
          </w:tcPr>
          <w:p w14:paraId="5571D95B">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76E6B4EC">
            <w:pPr>
              <w:pStyle w:val="178"/>
              <w:spacing w:line="264" w:lineRule="auto"/>
              <w:rPr>
                <w:szCs w:val="18"/>
              </w:rPr>
            </w:pPr>
            <w:r>
              <w:rPr>
                <w:rFonts w:hint="eastAsia"/>
                <w:szCs w:val="18"/>
              </w:rPr>
              <w:t>—</w:t>
            </w:r>
          </w:p>
        </w:tc>
        <w:tc>
          <w:tcPr>
            <w:tcW w:w="1417" w:type="dxa"/>
            <w:shd w:val="clear" w:color="auto" w:fill="auto"/>
            <w:vAlign w:val="center"/>
          </w:tcPr>
          <w:p w14:paraId="1EB5478E">
            <w:pPr>
              <w:pStyle w:val="178"/>
              <w:spacing w:line="264" w:lineRule="auto"/>
              <w:rPr>
                <w:szCs w:val="18"/>
              </w:rPr>
            </w:pPr>
            <w:r>
              <w:rPr>
                <w:rFonts w:hint="eastAsia"/>
                <w:szCs w:val="18"/>
              </w:rPr>
              <w:t>6.2.2</w:t>
            </w:r>
          </w:p>
        </w:tc>
        <w:tc>
          <w:tcPr>
            <w:tcW w:w="1404" w:type="dxa"/>
            <w:shd w:val="clear" w:color="auto" w:fill="auto"/>
            <w:vAlign w:val="center"/>
          </w:tcPr>
          <w:p w14:paraId="7A12D680">
            <w:pPr>
              <w:pStyle w:val="178"/>
              <w:spacing w:line="264" w:lineRule="auto"/>
              <w:rPr>
                <w:szCs w:val="18"/>
              </w:rPr>
            </w:pPr>
            <w:r>
              <w:rPr>
                <w:rFonts w:hint="eastAsia"/>
                <w:szCs w:val="18"/>
              </w:rPr>
              <w:t>7.2</w:t>
            </w:r>
          </w:p>
        </w:tc>
      </w:tr>
      <w:tr w14:paraId="0F168C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100E20AC">
            <w:pPr>
              <w:pStyle w:val="178"/>
              <w:spacing w:line="264" w:lineRule="auto"/>
              <w:rPr>
                <w:szCs w:val="18"/>
              </w:rPr>
            </w:pPr>
            <w:r>
              <w:rPr>
                <w:rFonts w:hint="eastAsia"/>
                <w:szCs w:val="18"/>
              </w:rPr>
              <w:t>6</w:t>
            </w:r>
          </w:p>
        </w:tc>
        <w:tc>
          <w:tcPr>
            <w:tcW w:w="851" w:type="dxa"/>
            <w:vMerge w:val="continue"/>
            <w:vAlign w:val="center"/>
          </w:tcPr>
          <w:p w14:paraId="0B4FC9B4">
            <w:pPr>
              <w:pStyle w:val="178"/>
              <w:spacing w:line="264" w:lineRule="auto"/>
              <w:rPr>
                <w:szCs w:val="18"/>
              </w:rPr>
            </w:pPr>
          </w:p>
        </w:tc>
        <w:tc>
          <w:tcPr>
            <w:tcW w:w="1984" w:type="dxa"/>
            <w:shd w:val="clear" w:color="auto" w:fill="auto"/>
            <w:vAlign w:val="center"/>
          </w:tcPr>
          <w:p w14:paraId="2526DCB5">
            <w:pPr>
              <w:spacing w:line="264" w:lineRule="auto"/>
              <w:jc w:val="center"/>
              <w:rPr>
                <w:rFonts w:ascii="宋体" w:hAnsi="Times New Roman"/>
                <w:kern w:val="0"/>
                <w:sz w:val="18"/>
                <w:szCs w:val="18"/>
              </w:rPr>
            </w:pPr>
            <w:r>
              <w:rPr>
                <w:rFonts w:hint="eastAsia" w:ascii="宋体" w:hAnsi="Times New Roman"/>
                <w:kern w:val="0"/>
                <w:sz w:val="18"/>
                <w:szCs w:val="18"/>
              </w:rPr>
              <w:t>管体纵焊缝</w:t>
            </w:r>
          </w:p>
        </w:tc>
        <w:tc>
          <w:tcPr>
            <w:tcW w:w="1418" w:type="dxa"/>
            <w:shd w:val="clear" w:color="auto" w:fill="auto"/>
          </w:tcPr>
          <w:p w14:paraId="40C09CBB">
            <w:pPr>
              <w:spacing w:line="264" w:lineRule="auto"/>
              <w:jc w:val="center"/>
            </w:pPr>
            <w:r>
              <w:rPr>
                <w:rFonts w:hint="eastAsia" w:ascii="宋体" w:hAnsi="Times New Roman"/>
                <w:kern w:val="0"/>
                <w:sz w:val="18"/>
                <w:szCs w:val="18"/>
              </w:rPr>
              <w:t>●</w:t>
            </w:r>
          </w:p>
        </w:tc>
        <w:tc>
          <w:tcPr>
            <w:tcW w:w="1559" w:type="dxa"/>
            <w:shd w:val="clear" w:color="auto" w:fill="auto"/>
          </w:tcPr>
          <w:p w14:paraId="76B5C1A7">
            <w:pPr>
              <w:spacing w:line="264" w:lineRule="auto"/>
              <w:jc w:val="center"/>
            </w:pPr>
            <w:r>
              <w:rPr>
                <w:rFonts w:hint="eastAsia" w:ascii="宋体" w:hAnsi="Times New Roman"/>
                <w:kern w:val="0"/>
                <w:sz w:val="18"/>
                <w:szCs w:val="18"/>
              </w:rPr>
              <w:t>●</w:t>
            </w:r>
          </w:p>
        </w:tc>
        <w:tc>
          <w:tcPr>
            <w:tcW w:w="1417" w:type="dxa"/>
            <w:shd w:val="clear" w:color="auto" w:fill="auto"/>
            <w:vAlign w:val="center"/>
          </w:tcPr>
          <w:p w14:paraId="4B9E0D56">
            <w:pPr>
              <w:pStyle w:val="178"/>
              <w:spacing w:line="264" w:lineRule="auto"/>
              <w:rPr>
                <w:szCs w:val="18"/>
              </w:rPr>
            </w:pPr>
            <w:r>
              <w:rPr>
                <w:rFonts w:hint="eastAsia"/>
                <w:szCs w:val="18"/>
              </w:rPr>
              <w:t>6.2.3</w:t>
            </w:r>
          </w:p>
        </w:tc>
        <w:tc>
          <w:tcPr>
            <w:tcW w:w="1404" w:type="dxa"/>
            <w:shd w:val="clear" w:color="auto" w:fill="auto"/>
            <w:vAlign w:val="center"/>
          </w:tcPr>
          <w:p w14:paraId="03B7CE76">
            <w:pPr>
              <w:pStyle w:val="178"/>
              <w:spacing w:line="264" w:lineRule="auto"/>
              <w:rPr>
                <w:szCs w:val="18"/>
              </w:rPr>
            </w:pPr>
            <w:r>
              <w:rPr>
                <w:rFonts w:hint="eastAsia"/>
                <w:szCs w:val="18"/>
              </w:rPr>
              <w:t>7.2</w:t>
            </w:r>
          </w:p>
        </w:tc>
      </w:tr>
      <w:tr w14:paraId="19EFF3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694A5E82">
            <w:pPr>
              <w:pStyle w:val="178"/>
              <w:spacing w:line="264" w:lineRule="auto"/>
              <w:rPr>
                <w:szCs w:val="18"/>
              </w:rPr>
            </w:pPr>
            <w:r>
              <w:rPr>
                <w:rFonts w:hint="eastAsia"/>
                <w:szCs w:val="18"/>
              </w:rPr>
              <w:t>7</w:t>
            </w:r>
          </w:p>
        </w:tc>
        <w:tc>
          <w:tcPr>
            <w:tcW w:w="851" w:type="dxa"/>
            <w:vMerge w:val="continue"/>
            <w:vAlign w:val="center"/>
          </w:tcPr>
          <w:p w14:paraId="18279F09">
            <w:pPr>
              <w:pStyle w:val="178"/>
              <w:spacing w:line="264" w:lineRule="auto"/>
              <w:rPr>
                <w:szCs w:val="18"/>
              </w:rPr>
            </w:pPr>
          </w:p>
        </w:tc>
        <w:tc>
          <w:tcPr>
            <w:tcW w:w="1984" w:type="dxa"/>
            <w:shd w:val="clear" w:color="auto" w:fill="auto"/>
            <w:vAlign w:val="center"/>
          </w:tcPr>
          <w:p w14:paraId="21C04633">
            <w:pPr>
              <w:spacing w:line="264" w:lineRule="auto"/>
              <w:jc w:val="center"/>
              <w:rPr>
                <w:rFonts w:ascii="宋体" w:hAnsi="Times New Roman"/>
                <w:kern w:val="0"/>
                <w:sz w:val="18"/>
                <w:szCs w:val="18"/>
              </w:rPr>
            </w:pPr>
            <w:r>
              <w:rPr>
                <w:rFonts w:hint="eastAsia" w:ascii="宋体" w:hAnsi="Times New Roman"/>
                <w:kern w:val="0"/>
                <w:sz w:val="18"/>
                <w:szCs w:val="18"/>
              </w:rPr>
              <w:t>多通道相关线焊缝</w:t>
            </w:r>
          </w:p>
        </w:tc>
        <w:tc>
          <w:tcPr>
            <w:tcW w:w="1418" w:type="dxa"/>
            <w:shd w:val="clear" w:color="auto" w:fill="auto"/>
          </w:tcPr>
          <w:p w14:paraId="4FD6CC6B">
            <w:pPr>
              <w:spacing w:line="264" w:lineRule="auto"/>
              <w:jc w:val="center"/>
            </w:pPr>
            <w:r>
              <w:rPr>
                <w:rFonts w:hint="eastAsia" w:ascii="宋体" w:hAnsi="Times New Roman"/>
                <w:kern w:val="0"/>
                <w:sz w:val="18"/>
                <w:szCs w:val="18"/>
              </w:rPr>
              <w:t>●</w:t>
            </w:r>
          </w:p>
        </w:tc>
        <w:tc>
          <w:tcPr>
            <w:tcW w:w="1559" w:type="dxa"/>
            <w:shd w:val="clear" w:color="auto" w:fill="auto"/>
          </w:tcPr>
          <w:p w14:paraId="01EEA79A">
            <w:pPr>
              <w:spacing w:line="264" w:lineRule="auto"/>
              <w:jc w:val="center"/>
            </w:pPr>
            <w:r>
              <w:rPr>
                <w:rFonts w:hint="eastAsia" w:ascii="宋体" w:hAnsi="Times New Roman"/>
                <w:kern w:val="0"/>
                <w:sz w:val="18"/>
                <w:szCs w:val="18"/>
              </w:rPr>
              <w:t>●</w:t>
            </w:r>
          </w:p>
        </w:tc>
        <w:tc>
          <w:tcPr>
            <w:tcW w:w="1417" w:type="dxa"/>
            <w:shd w:val="clear" w:color="auto" w:fill="auto"/>
            <w:vAlign w:val="center"/>
          </w:tcPr>
          <w:p w14:paraId="0E20EDA0">
            <w:pPr>
              <w:pStyle w:val="178"/>
              <w:spacing w:line="264" w:lineRule="auto"/>
              <w:rPr>
                <w:szCs w:val="18"/>
              </w:rPr>
            </w:pPr>
            <w:r>
              <w:rPr>
                <w:rFonts w:hint="eastAsia"/>
                <w:szCs w:val="18"/>
              </w:rPr>
              <w:t>6.2.3</w:t>
            </w:r>
          </w:p>
        </w:tc>
        <w:tc>
          <w:tcPr>
            <w:tcW w:w="1404" w:type="dxa"/>
            <w:shd w:val="clear" w:color="auto" w:fill="auto"/>
            <w:vAlign w:val="center"/>
          </w:tcPr>
          <w:p w14:paraId="7519C169">
            <w:pPr>
              <w:pStyle w:val="178"/>
              <w:spacing w:line="264" w:lineRule="auto"/>
              <w:rPr>
                <w:szCs w:val="18"/>
              </w:rPr>
            </w:pPr>
            <w:r>
              <w:rPr>
                <w:rFonts w:hint="eastAsia"/>
                <w:szCs w:val="18"/>
              </w:rPr>
              <w:t>7.2</w:t>
            </w:r>
          </w:p>
        </w:tc>
      </w:tr>
      <w:tr w14:paraId="129D8E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6FD950B9">
            <w:pPr>
              <w:pStyle w:val="178"/>
              <w:spacing w:line="264" w:lineRule="auto"/>
              <w:rPr>
                <w:szCs w:val="18"/>
              </w:rPr>
            </w:pPr>
            <w:r>
              <w:rPr>
                <w:rFonts w:hint="eastAsia"/>
                <w:szCs w:val="18"/>
              </w:rPr>
              <w:t>8</w:t>
            </w:r>
          </w:p>
        </w:tc>
        <w:tc>
          <w:tcPr>
            <w:tcW w:w="851" w:type="dxa"/>
            <w:vMerge w:val="continue"/>
            <w:vAlign w:val="center"/>
          </w:tcPr>
          <w:p w14:paraId="613C5424">
            <w:pPr>
              <w:pStyle w:val="178"/>
              <w:spacing w:line="264" w:lineRule="auto"/>
              <w:rPr>
                <w:szCs w:val="18"/>
              </w:rPr>
            </w:pPr>
          </w:p>
        </w:tc>
        <w:tc>
          <w:tcPr>
            <w:tcW w:w="1984" w:type="dxa"/>
            <w:shd w:val="clear" w:color="auto" w:fill="auto"/>
            <w:vAlign w:val="center"/>
          </w:tcPr>
          <w:p w14:paraId="7553A278">
            <w:pPr>
              <w:spacing w:line="264" w:lineRule="auto"/>
              <w:jc w:val="center"/>
              <w:rPr>
                <w:rFonts w:ascii="宋体" w:hAnsi="Times New Roman"/>
                <w:kern w:val="0"/>
                <w:sz w:val="18"/>
                <w:szCs w:val="18"/>
              </w:rPr>
            </w:pPr>
            <w:r>
              <w:rPr>
                <w:rFonts w:hint="eastAsia" w:ascii="宋体" w:hAnsi="Times New Roman"/>
                <w:kern w:val="0"/>
                <w:sz w:val="18"/>
                <w:szCs w:val="18"/>
              </w:rPr>
              <w:t>弯头环焊缝</w:t>
            </w:r>
          </w:p>
        </w:tc>
        <w:tc>
          <w:tcPr>
            <w:tcW w:w="1418" w:type="dxa"/>
            <w:shd w:val="clear" w:color="auto" w:fill="auto"/>
          </w:tcPr>
          <w:p w14:paraId="59098096">
            <w:pPr>
              <w:spacing w:line="264" w:lineRule="auto"/>
              <w:jc w:val="center"/>
            </w:pPr>
            <w:r>
              <w:rPr>
                <w:rFonts w:hint="eastAsia" w:ascii="宋体" w:hAnsi="Times New Roman"/>
                <w:kern w:val="0"/>
                <w:sz w:val="18"/>
                <w:szCs w:val="18"/>
              </w:rPr>
              <w:t>●</w:t>
            </w:r>
          </w:p>
        </w:tc>
        <w:tc>
          <w:tcPr>
            <w:tcW w:w="1559" w:type="dxa"/>
            <w:shd w:val="clear" w:color="auto" w:fill="auto"/>
          </w:tcPr>
          <w:p w14:paraId="40075D49">
            <w:pPr>
              <w:spacing w:line="264" w:lineRule="auto"/>
              <w:jc w:val="center"/>
            </w:pPr>
            <w:r>
              <w:rPr>
                <w:rFonts w:hint="eastAsia" w:ascii="宋体" w:hAnsi="Times New Roman"/>
                <w:kern w:val="0"/>
                <w:sz w:val="18"/>
                <w:szCs w:val="18"/>
              </w:rPr>
              <w:t>●</w:t>
            </w:r>
          </w:p>
        </w:tc>
        <w:tc>
          <w:tcPr>
            <w:tcW w:w="1417" w:type="dxa"/>
            <w:shd w:val="clear" w:color="auto" w:fill="auto"/>
            <w:vAlign w:val="center"/>
          </w:tcPr>
          <w:p w14:paraId="72BBB1A7">
            <w:pPr>
              <w:pStyle w:val="178"/>
              <w:spacing w:line="264" w:lineRule="auto"/>
              <w:rPr>
                <w:szCs w:val="18"/>
              </w:rPr>
            </w:pPr>
            <w:r>
              <w:rPr>
                <w:rFonts w:hint="eastAsia"/>
                <w:szCs w:val="18"/>
              </w:rPr>
              <w:t>6.2.3</w:t>
            </w:r>
          </w:p>
        </w:tc>
        <w:tc>
          <w:tcPr>
            <w:tcW w:w="1404" w:type="dxa"/>
            <w:shd w:val="clear" w:color="auto" w:fill="auto"/>
            <w:vAlign w:val="center"/>
          </w:tcPr>
          <w:p w14:paraId="0B13543F">
            <w:pPr>
              <w:pStyle w:val="178"/>
              <w:spacing w:line="264" w:lineRule="auto"/>
              <w:rPr>
                <w:szCs w:val="18"/>
              </w:rPr>
            </w:pPr>
            <w:r>
              <w:rPr>
                <w:rFonts w:hint="eastAsia"/>
                <w:szCs w:val="18"/>
              </w:rPr>
              <w:t>7.2</w:t>
            </w:r>
          </w:p>
        </w:tc>
      </w:tr>
      <w:tr w14:paraId="2D39C6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0B6E501F">
            <w:pPr>
              <w:pStyle w:val="178"/>
              <w:spacing w:line="264" w:lineRule="auto"/>
              <w:rPr>
                <w:szCs w:val="18"/>
              </w:rPr>
            </w:pPr>
            <w:r>
              <w:rPr>
                <w:rFonts w:hint="eastAsia"/>
                <w:szCs w:val="18"/>
              </w:rPr>
              <w:t>9</w:t>
            </w:r>
          </w:p>
        </w:tc>
        <w:tc>
          <w:tcPr>
            <w:tcW w:w="2835" w:type="dxa"/>
            <w:gridSpan w:val="2"/>
            <w:vAlign w:val="center"/>
          </w:tcPr>
          <w:p w14:paraId="23BE781F">
            <w:pPr>
              <w:pStyle w:val="178"/>
              <w:spacing w:line="264" w:lineRule="auto"/>
              <w:rPr>
                <w:szCs w:val="18"/>
              </w:rPr>
            </w:pPr>
            <w:r>
              <w:rPr>
                <w:rFonts w:hint="eastAsia"/>
                <w:szCs w:val="18"/>
              </w:rPr>
              <w:t>外观</w:t>
            </w:r>
          </w:p>
        </w:tc>
        <w:tc>
          <w:tcPr>
            <w:tcW w:w="1418" w:type="dxa"/>
            <w:shd w:val="clear" w:color="auto" w:fill="auto"/>
            <w:vAlign w:val="center"/>
          </w:tcPr>
          <w:p w14:paraId="6A1B63F3">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tcPr>
          <w:p w14:paraId="02D77FC2">
            <w:pPr>
              <w:spacing w:line="264" w:lineRule="auto"/>
              <w:jc w:val="center"/>
            </w:pPr>
            <w:r>
              <w:rPr>
                <w:rFonts w:hint="eastAsia" w:ascii="宋体" w:hAnsi="Times New Roman"/>
                <w:kern w:val="0"/>
                <w:sz w:val="18"/>
                <w:szCs w:val="18"/>
              </w:rPr>
              <w:t>●</w:t>
            </w:r>
          </w:p>
        </w:tc>
        <w:tc>
          <w:tcPr>
            <w:tcW w:w="1417" w:type="dxa"/>
            <w:shd w:val="clear" w:color="auto" w:fill="auto"/>
            <w:vAlign w:val="center"/>
          </w:tcPr>
          <w:p w14:paraId="2F74D76F">
            <w:pPr>
              <w:pStyle w:val="178"/>
              <w:spacing w:line="264" w:lineRule="auto"/>
              <w:rPr>
                <w:szCs w:val="18"/>
              </w:rPr>
            </w:pPr>
            <w:r>
              <w:rPr>
                <w:rFonts w:hint="eastAsia"/>
                <w:szCs w:val="18"/>
              </w:rPr>
              <w:t>6.3</w:t>
            </w:r>
          </w:p>
        </w:tc>
        <w:tc>
          <w:tcPr>
            <w:tcW w:w="1404" w:type="dxa"/>
            <w:shd w:val="clear" w:color="auto" w:fill="auto"/>
            <w:vAlign w:val="center"/>
          </w:tcPr>
          <w:p w14:paraId="2BE5E4DA">
            <w:pPr>
              <w:pStyle w:val="178"/>
              <w:spacing w:line="264" w:lineRule="auto"/>
              <w:rPr>
                <w:szCs w:val="18"/>
              </w:rPr>
            </w:pPr>
            <w:r>
              <w:rPr>
                <w:rFonts w:hint="eastAsia"/>
                <w:szCs w:val="18"/>
              </w:rPr>
              <w:t>7.3</w:t>
            </w:r>
          </w:p>
        </w:tc>
      </w:tr>
      <w:tr w14:paraId="133182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280517F6">
            <w:pPr>
              <w:pStyle w:val="178"/>
              <w:spacing w:line="264" w:lineRule="auto"/>
              <w:rPr>
                <w:szCs w:val="18"/>
              </w:rPr>
            </w:pPr>
            <w:r>
              <w:rPr>
                <w:rFonts w:hint="eastAsia"/>
                <w:szCs w:val="18"/>
              </w:rPr>
              <w:t>10</w:t>
            </w:r>
          </w:p>
        </w:tc>
        <w:tc>
          <w:tcPr>
            <w:tcW w:w="2835" w:type="dxa"/>
            <w:gridSpan w:val="2"/>
            <w:vAlign w:val="center"/>
          </w:tcPr>
          <w:p w14:paraId="057300BC">
            <w:pPr>
              <w:pStyle w:val="178"/>
              <w:spacing w:line="264" w:lineRule="auto"/>
              <w:rPr>
                <w:szCs w:val="18"/>
              </w:rPr>
            </w:pPr>
            <w:r>
              <w:rPr>
                <w:rFonts w:hint="eastAsia"/>
                <w:szCs w:val="18"/>
              </w:rPr>
              <w:t>尺寸偏差</w:t>
            </w:r>
          </w:p>
        </w:tc>
        <w:tc>
          <w:tcPr>
            <w:tcW w:w="1418" w:type="dxa"/>
            <w:shd w:val="clear" w:color="auto" w:fill="auto"/>
            <w:vAlign w:val="center"/>
          </w:tcPr>
          <w:p w14:paraId="569AB073">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tcPr>
          <w:p w14:paraId="689AB0FF">
            <w:pPr>
              <w:spacing w:line="264" w:lineRule="auto"/>
              <w:jc w:val="center"/>
            </w:pPr>
            <w:r>
              <w:rPr>
                <w:rFonts w:hint="eastAsia" w:ascii="宋体" w:hAnsi="Times New Roman"/>
                <w:kern w:val="0"/>
                <w:sz w:val="18"/>
                <w:szCs w:val="18"/>
              </w:rPr>
              <w:t>●</w:t>
            </w:r>
          </w:p>
        </w:tc>
        <w:tc>
          <w:tcPr>
            <w:tcW w:w="1417" w:type="dxa"/>
            <w:shd w:val="clear" w:color="auto" w:fill="auto"/>
            <w:vAlign w:val="center"/>
          </w:tcPr>
          <w:p w14:paraId="3303361F">
            <w:pPr>
              <w:pStyle w:val="178"/>
              <w:spacing w:line="264" w:lineRule="auto"/>
              <w:rPr>
                <w:szCs w:val="18"/>
              </w:rPr>
            </w:pPr>
            <w:r>
              <w:rPr>
                <w:rFonts w:hint="eastAsia"/>
                <w:szCs w:val="18"/>
              </w:rPr>
              <w:t>6.4</w:t>
            </w:r>
          </w:p>
        </w:tc>
        <w:tc>
          <w:tcPr>
            <w:tcW w:w="1404" w:type="dxa"/>
            <w:shd w:val="clear" w:color="auto" w:fill="auto"/>
            <w:vAlign w:val="center"/>
          </w:tcPr>
          <w:p w14:paraId="7C932597">
            <w:pPr>
              <w:pStyle w:val="178"/>
              <w:spacing w:line="264" w:lineRule="auto"/>
              <w:rPr>
                <w:szCs w:val="18"/>
              </w:rPr>
            </w:pPr>
            <w:r>
              <w:rPr>
                <w:rFonts w:hint="eastAsia"/>
                <w:szCs w:val="18"/>
              </w:rPr>
              <w:t>7.4</w:t>
            </w:r>
          </w:p>
        </w:tc>
      </w:tr>
      <w:tr w14:paraId="15B18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3772EE7D">
            <w:pPr>
              <w:pStyle w:val="178"/>
              <w:spacing w:line="264" w:lineRule="auto"/>
              <w:rPr>
                <w:szCs w:val="18"/>
              </w:rPr>
            </w:pPr>
            <w:r>
              <w:rPr>
                <w:rFonts w:hint="eastAsia"/>
                <w:szCs w:val="18"/>
              </w:rPr>
              <w:t>11</w:t>
            </w:r>
          </w:p>
        </w:tc>
        <w:tc>
          <w:tcPr>
            <w:tcW w:w="2835" w:type="dxa"/>
            <w:gridSpan w:val="2"/>
            <w:vAlign w:val="center"/>
          </w:tcPr>
          <w:p w14:paraId="62899929">
            <w:pPr>
              <w:pStyle w:val="178"/>
              <w:spacing w:line="264" w:lineRule="auto"/>
              <w:rPr>
                <w:szCs w:val="18"/>
              </w:rPr>
            </w:pPr>
            <w:r>
              <w:rPr>
                <w:rFonts w:hint="eastAsia"/>
                <w:szCs w:val="18"/>
              </w:rPr>
              <w:t>静水压力</w:t>
            </w:r>
          </w:p>
        </w:tc>
        <w:tc>
          <w:tcPr>
            <w:tcW w:w="1418" w:type="dxa"/>
            <w:shd w:val="clear" w:color="auto" w:fill="auto"/>
            <w:vAlign w:val="center"/>
          </w:tcPr>
          <w:p w14:paraId="663ECBFA">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7FDEDED5">
            <w:pPr>
              <w:pStyle w:val="230"/>
              <w:spacing w:line="264" w:lineRule="auto"/>
              <w:jc w:val="center"/>
            </w:pPr>
            <w:r>
              <w:rPr>
                <w:rFonts w:hint="eastAsia"/>
              </w:rPr>
              <w:t>○</w:t>
            </w:r>
          </w:p>
        </w:tc>
        <w:tc>
          <w:tcPr>
            <w:tcW w:w="1417" w:type="dxa"/>
            <w:shd w:val="clear" w:color="auto" w:fill="auto"/>
            <w:vAlign w:val="center"/>
          </w:tcPr>
          <w:p w14:paraId="1BEE6A15">
            <w:pPr>
              <w:pStyle w:val="178"/>
              <w:spacing w:line="264" w:lineRule="auto"/>
              <w:rPr>
                <w:szCs w:val="18"/>
              </w:rPr>
            </w:pPr>
            <w:r>
              <w:rPr>
                <w:rFonts w:hint="eastAsia"/>
                <w:szCs w:val="18"/>
              </w:rPr>
              <w:t>6.5</w:t>
            </w:r>
          </w:p>
        </w:tc>
        <w:tc>
          <w:tcPr>
            <w:tcW w:w="1404" w:type="dxa"/>
            <w:shd w:val="clear" w:color="auto" w:fill="auto"/>
            <w:vAlign w:val="center"/>
          </w:tcPr>
          <w:p w14:paraId="0708FB48">
            <w:pPr>
              <w:pStyle w:val="178"/>
              <w:spacing w:line="264" w:lineRule="auto"/>
              <w:rPr>
                <w:szCs w:val="18"/>
              </w:rPr>
            </w:pPr>
            <w:r>
              <w:rPr>
                <w:rFonts w:hint="eastAsia"/>
                <w:szCs w:val="18"/>
              </w:rPr>
              <w:t>7.5</w:t>
            </w:r>
          </w:p>
        </w:tc>
      </w:tr>
      <w:tr w14:paraId="41E623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2A57FF19">
            <w:pPr>
              <w:pStyle w:val="178"/>
              <w:spacing w:line="264" w:lineRule="auto"/>
              <w:rPr>
                <w:szCs w:val="18"/>
              </w:rPr>
            </w:pPr>
            <w:r>
              <w:rPr>
                <w:rFonts w:hint="eastAsia"/>
                <w:szCs w:val="18"/>
              </w:rPr>
              <w:t>12</w:t>
            </w:r>
          </w:p>
        </w:tc>
        <w:tc>
          <w:tcPr>
            <w:tcW w:w="2835" w:type="dxa"/>
            <w:gridSpan w:val="2"/>
            <w:vAlign w:val="center"/>
          </w:tcPr>
          <w:p w14:paraId="6EED7CA4">
            <w:pPr>
              <w:pStyle w:val="178"/>
              <w:spacing w:line="264" w:lineRule="auto"/>
              <w:rPr>
                <w:szCs w:val="18"/>
              </w:rPr>
            </w:pPr>
            <w:r>
              <w:rPr>
                <w:rFonts w:hint="eastAsia"/>
                <w:szCs w:val="18"/>
              </w:rPr>
              <w:t>无损检验</w:t>
            </w:r>
          </w:p>
        </w:tc>
        <w:tc>
          <w:tcPr>
            <w:tcW w:w="1418" w:type="dxa"/>
            <w:shd w:val="clear" w:color="auto" w:fill="auto"/>
            <w:vAlign w:val="center"/>
          </w:tcPr>
          <w:p w14:paraId="33899C9D">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0398C844">
            <w:pPr>
              <w:pStyle w:val="178"/>
              <w:spacing w:line="264" w:lineRule="auto"/>
              <w:rPr>
                <w:szCs w:val="18"/>
              </w:rPr>
            </w:pPr>
            <w:r>
              <w:rPr>
                <w:rFonts w:hint="eastAsia"/>
                <w:szCs w:val="18"/>
              </w:rPr>
              <w:t>●</w:t>
            </w:r>
          </w:p>
        </w:tc>
        <w:tc>
          <w:tcPr>
            <w:tcW w:w="1417" w:type="dxa"/>
            <w:shd w:val="clear" w:color="auto" w:fill="auto"/>
            <w:vAlign w:val="center"/>
          </w:tcPr>
          <w:p w14:paraId="58694F05">
            <w:pPr>
              <w:pStyle w:val="178"/>
              <w:spacing w:line="264" w:lineRule="auto"/>
              <w:rPr>
                <w:szCs w:val="18"/>
              </w:rPr>
            </w:pPr>
            <w:r>
              <w:rPr>
                <w:rFonts w:hint="eastAsia"/>
                <w:szCs w:val="18"/>
              </w:rPr>
              <w:t>6.6</w:t>
            </w:r>
          </w:p>
        </w:tc>
        <w:tc>
          <w:tcPr>
            <w:tcW w:w="1404" w:type="dxa"/>
            <w:shd w:val="clear" w:color="auto" w:fill="auto"/>
            <w:vAlign w:val="center"/>
          </w:tcPr>
          <w:p w14:paraId="68A7EB45">
            <w:pPr>
              <w:pStyle w:val="178"/>
              <w:spacing w:line="264" w:lineRule="auto"/>
              <w:rPr>
                <w:szCs w:val="18"/>
              </w:rPr>
            </w:pPr>
            <w:r>
              <w:rPr>
                <w:rFonts w:hint="eastAsia"/>
                <w:szCs w:val="18"/>
              </w:rPr>
              <w:t>7.6</w:t>
            </w:r>
          </w:p>
        </w:tc>
      </w:tr>
      <w:tr w14:paraId="56221D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97" w:type="dxa"/>
            <w:shd w:val="clear" w:color="auto" w:fill="auto"/>
            <w:vAlign w:val="center"/>
          </w:tcPr>
          <w:p w14:paraId="6B246C72">
            <w:pPr>
              <w:pStyle w:val="178"/>
              <w:spacing w:line="264" w:lineRule="auto"/>
              <w:rPr>
                <w:szCs w:val="18"/>
              </w:rPr>
            </w:pPr>
            <w:r>
              <w:rPr>
                <w:rFonts w:hint="eastAsia"/>
                <w:szCs w:val="18"/>
              </w:rPr>
              <w:t>13</w:t>
            </w:r>
          </w:p>
        </w:tc>
        <w:tc>
          <w:tcPr>
            <w:tcW w:w="2835" w:type="dxa"/>
            <w:gridSpan w:val="2"/>
            <w:vAlign w:val="center"/>
          </w:tcPr>
          <w:p w14:paraId="03D20635">
            <w:pPr>
              <w:pStyle w:val="178"/>
              <w:spacing w:line="264" w:lineRule="auto"/>
              <w:rPr>
                <w:szCs w:val="18"/>
              </w:rPr>
            </w:pPr>
            <w:r>
              <w:rPr>
                <w:rFonts w:hint="eastAsia"/>
                <w:szCs w:val="18"/>
              </w:rPr>
              <w:t>涂装</w:t>
            </w:r>
          </w:p>
        </w:tc>
        <w:tc>
          <w:tcPr>
            <w:tcW w:w="1418" w:type="dxa"/>
            <w:shd w:val="clear" w:color="auto" w:fill="auto"/>
            <w:vAlign w:val="center"/>
          </w:tcPr>
          <w:p w14:paraId="5AF9E34C">
            <w:pPr>
              <w:spacing w:line="264" w:lineRule="auto"/>
              <w:jc w:val="center"/>
              <w:rPr>
                <w:rFonts w:ascii="宋体" w:hAnsi="Times New Roman"/>
                <w:kern w:val="0"/>
                <w:sz w:val="18"/>
                <w:szCs w:val="18"/>
              </w:rPr>
            </w:pPr>
            <w:r>
              <w:rPr>
                <w:rFonts w:hint="eastAsia" w:ascii="宋体" w:hAnsi="Times New Roman"/>
                <w:kern w:val="0"/>
                <w:sz w:val="18"/>
                <w:szCs w:val="18"/>
              </w:rPr>
              <w:t>●</w:t>
            </w:r>
          </w:p>
        </w:tc>
        <w:tc>
          <w:tcPr>
            <w:tcW w:w="1559" w:type="dxa"/>
            <w:shd w:val="clear" w:color="auto" w:fill="auto"/>
            <w:vAlign w:val="center"/>
          </w:tcPr>
          <w:p w14:paraId="2B709830">
            <w:pPr>
              <w:pStyle w:val="230"/>
              <w:spacing w:line="264" w:lineRule="auto"/>
              <w:jc w:val="center"/>
            </w:pPr>
            <w:r>
              <w:rPr>
                <w:rFonts w:hint="eastAsia"/>
              </w:rPr>
              <w:t>○</w:t>
            </w:r>
          </w:p>
        </w:tc>
        <w:tc>
          <w:tcPr>
            <w:tcW w:w="1417" w:type="dxa"/>
            <w:shd w:val="clear" w:color="auto" w:fill="auto"/>
            <w:vAlign w:val="center"/>
          </w:tcPr>
          <w:p w14:paraId="2831E4EA">
            <w:pPr>
              <w:pStyle w:val="178"/>
              <w:spacing w:line="264" w:lineRule="auto"/>
              <w:rPr>
                <w:szCs w:val="18"/>
              </w:rPr>
            </w:pPr>
            <w:r>
              <w:rPr>
                <w:rFonts w:hint="eastAsia"/>
                <w:szCs w:val="18"/>
              </w:rPr>
              <w:t>6.7</w:t>
            </w:r>
          </w:p>
        </w:tc>
        <w:tc>
          <w:tcPr>
            <w:tcW w:w="1404" w:type="dxa"/>
            <w:shd w:val="clear" w:color="auto" w:fill="auto"/>
            <w:vAlign w:val="center"/>
          </w:tcPr>
          <w:p w14:paraId="10EC993E">
            <w:pPr>
              <w:pStyle w:val="178"/>
              <w:spacing w:line="264" w:lineRule="auto"/>
              <w:rPr>
                <w:szCs w:val="18"/>
              </w:rPr>
            </w:pPr>
            <w:r>
              <w:rPr>
                <w:rFonts w:hint="eastAsia"/>
                <w:szCs w:val="18"/>
              </w:rPr>
              <w:t>7.7</w:t>
            </w:r>
          </w:p>
        </w:tc>
      </w:tr>
      <w:tr w14:paraId="12C3B9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0" w:type="dxa"/>
            <w:gridSpan w:val="7"/>
            <w:shd w:val="clear" w:color="auto" w:fill="auto"/>
            <w:vAlign w:val="center"/>
          </w:tcPr>
          <w:p w14:paraId="0EB73B2C">
            <w:pPr>
              <w:pStyle w:val="179"/>
              <w:spacing w:line="264" w:lineRule="auto"/>
            </w:pPr>
            <w:r>
              <w:rPr>
                <w:rFonts w:hint="eastAsia"/>
              </w:rPr>
              <w:t>●为必检项目；○为订购方与承制方商定检验项目；—为不检项目。</w:t>
            </w:r>
          </w:p>
        </w:tc>
      </w:tr>
    </w:tbl>
    <w:p w14:paraId="3DA87ED2">
      <w:pPr>
        <w:pStyle w:val="165"/>
        <w:numPr>
          <w:ilvl w:val="0"/>
          <w:numId w:val="0"/>
        </w:numPr>
        <w:spacing w:line="288" w:lineRule="auto"/>
      </w:pPr>
    </w:p>
    <w:p w14:paraId="33C36339">
      <w:pPr>
        <w:pStyle w:val="104"/>
        <w:spacing w:before="240" w:after="240" w:line="288" w:lineRule="auto"/>
      </w:pPr>
      <w:bookmarkStart w:id="167" w:name="_Toc164866612"/>
      <w:bookmarkStart w:id="168" w:name="_Toc164866726"/>
      <w:bookmarkStart w:id="169" w:name="_Toc164870115"/>
      <w:bookmarkStart w:id="170" w:name="_Toc168040050"/>
      <w:r>
        <w:rPr>
          <w:rFonts w:hint="eastAsia"/>
        </w:rPr>
        <w:t>交付文件</w:t>
      </w:r>
      <w:bookmarkEnd w:id="167"/>
      <w:bookmarkEnd w:id="168"/>
      <w:bookmarkEnd w:id="169"/>
      <w:bookmarkEnd w:id="170"/>
    </w:p>
    <w:p w14:paraId="5844284D">
      <w:pPr>
        <w:pStyle w:val="56"/>
        <w:spacing w:line="288" w:lineRule="auto"/>
        <w:ind w:firstLine="420"/>
      </w:pPr>
      <w:r>
        <w:rPr>
          <w:rFonts w:hint="eastAsia"/>
        </w:rPr>
        <w:t>产品交付时应提供包括但不限于下列文件：</w:t>
      </w:r>
    </w:p>
    <w:p w14:paraId="4292A05A">
      <w:pPr>
        <w:pStyle w:val="56"/>
        <w:spacing w:line="288" w:lineRule="auto"/>
        <w:ind w:firstLine="420"/>
      </w:pPr>
      <w:r>
        <w:rPr>
          <w:rFonts w:hint="eastAsia"/>
        </w:rPr>
        <w:t>a)</w:t>
      </w:r>
      <w:r>
        <w:rPr>
          <w:rFonts w:hint="eastAsia"/>
        </w:rPr>
        <w:tab/>
      </w:r>
      <w:r>
        <w:rPr>
          <w:rFonts w:hint="eastAsia"/>
        </w:rPr>
        <w:t>产品质量证明书；</w:t>
      </w:r>
    </w:p>
    <w:p w14:paraId="761AF472">
      <w:pPr>
        <w:pStyle w:val="56"/>
        <w:spacing w:line="288" w:lineRule="auto"/>
        <w:ind w:firstLine="420"/>
      </w:pPr>
      <w:r>
        <w:rPr>
          <w:rFonts w:hint="eastAsia"/>
        </w:rPr>
        <w:t>b)</w:t>
      </w:r>
      <w:r>
        <w:rPr>
          <w:rFonts w:hint="eastAsia"/>
        </w:rPr>
        <w:tab/>
      </w:r>
      <w:r>
        <w:rPr>
          <w:rFonts w:hint="eastAsia"/>
        </w:rPr>
        <w:t>材质质量证明书；</w:t>
      </w:r>
    </w:p>
    <w:p w14:paraId="3DDAC003">
      <w:pPr>
        <w:pStyle w:val="56"/>
        <w:spacing w:line="288" w:lineRule="auto"/>
        <w:ind w:firstLine="420"/>
      </w:pPr>
      <w:r>
        <w:rPr>
          <w:rFonts w:hint="eastAsia"/>
        </w:rPr>
        <w:t>c)</w:t>
      </w:r>
      <w:r>
        <w:rPr>
          <w:rFonts w:hint="eastAsia"/>
        </w:rPr>
        <w:tab/>
      </w:r>
      <w:r>
        <w:rPr>
          <w:rFonts w:hint="eastAsia"/>
        </w:rPr>
        <w:t>尺寸检测报告；</w:t>
      </w:r>
    </w:p>
    <w:p w14:paraId="189A080C">
      <w:pPr>
        <w:pStyle w:val="56"/>
        <w:spacing w:line="288" w:lineRule="auto"/>
        <w:ind w:firstLine="420"/>
      </w:pPr>
      <w:r>
        <w:rPr>
          <w:rFonts w:hint="eastAsia"/>
        </w:rPr>
        <w:t>d)</w:t>
      </w:r>
      <w:r>
        <w:rPr>
          <w:rFonts w:hint="eastAsia"/>
        </w:rPr>
        <w:tab/>
      </w:r>
      <w:r>
        <w:rPr>
          <w:rFonts w:hint="eastAsia"/>
        </w:rPr>
        <w:t>无损检测报告；</w:t>
      </w:r>
    </w:p>
    <w:p w14:paraId="5EDECBB7">
      <w:pPr>
        <w:pStyle w:val="56"/>
        <w:spacing w:line="288" w:lineRule="auto"/>
        <w:ind w:firstLine="420"/>
      </w:pPr>
      <w:r>
        <w:rPr>
          <w:rFonts w:hint="eastAsia"/>
        </w:rPr>
        <w:t>e)</w:t>
      </w:r>
      <w:r>
        <w:rPr>
          <w:rFonts w:hint="eastAsia"/>
        </w:rPr>
        <w:tab/>
      </w:r>
      <w:r>
        <w:rPr>
          <w:rFonts w:hint="eastAsia"/>
        </w:rPr>
        <w:t>静水压力试验报告（如有）。</w:t>
      </w:r>
    </w:p>
    <w:p w14:paraId="1EC27044">
      <w:pPr>
        <w:pStyle w:val="56"/>
        <w:spacing w:line="288" w:lineRule="auto"/>
        <w:ind w:firstLine="420"/>
      </w:pPr>
    </w:p>
    <w:p w14:paraId="0DD06367">
      <w:pPr>
        <w:pStyle w:val="56"/>
        <w:ind w:firstLine="0" w:firstLineChars="0"/>
        <w:sectPr>
          <w:headerReference r:id="rId18" w:type="default"/>
          <w:footerReference r:id="rId20" w:type="default"/>
          <w:headerReference r:id="rId19" w:type="even"/>
          <w:footerReference r:id="rId21" w:type="even"/>
          <w:pgSz w:w="11906" w:h="16838"/>
          <w:pgMar w:top="1928" w:right="1134" w:bottom="1134" w:left="1134" w:header="1418" w:footer="1134" w:gutter="284"/>
          <w:cols w:space="425" w:num="1"/>
          <w:formProt w:val="0"/>
          <w:docGrid w:linePitch="312" w:charSpace="0"/>
        </w:sectPr>
      </w:pPr>
    </w:p>
    <w:bookmarkEnd w:id="30"/>
    <w:p w14:paraId="4F80B6D2">
      <w:pPr>
        <w:pStyle w:val="198"/>
        <w:rPr>
          <w:vanish w:val="0"/>
        </w:rPr>
      </w:pPr>
      <w:bookmarkStart w:id="171" w:name="BookMark5"/>
    </w:p>
    <w:p w14:paraId="42101387">
      <w:pPr>
        <w:pStyle w:val="199"/>
        <w:rPr>
          <w:vanish w:val="0"/>
        </w:rPr>
      </w:pPr>
    </w:p>
    <w:p w14:paraId="75060D78">
      <w:pPr>
        <w:pStyle w:val="76"/>
        <w:spacing w:after="120"/>
      </w:pPr>
      <w:r>
        <w:br w:type="textWrapping"/>
      </w:r>
      <w:bookmarkStart w:id="172" w:name="_Toc168040051"/>
      <w:r>
        <w:rPr>
          <w:rFonts w:hint="eastAsia"/>
        </w:rPr>
        <w:t>（资料性）</w:t>
      </w:r>
      <w:r>
        <w:br w:type="textWrapping"/>
      </w:r>
      <w:r>
        <w:rPr>
          <w:rFonts w:hint="eastAsia"/>
        </w:rPr>
        <w:t>记忆芯片的安装方式</w:t>
      </w:r>
      <w:bookmarkEnd w:id="172"/>
    </w:p>
    <w:p w14:paraId="3E0A6A29">
      <w:pPr>
        <w:pStyle w:val="211"/>
      </w:pPr>
      <w:r>
        <w:t>记忆芯片的</w:t>
      </w:r>
      <w:r>
        <w:rPr>
          <w:rFonts w:hint="eastAsia"/>
        </w:rPr>
        <w:t>安装位置</w:t>
      </w:r>
      <w:r>
        <w:t>见图</w:t>
      </w:r>
      <w:r>
        <w:rPr>
          <w:rFonts w:hint="eastAsia"/>
        </w:rPr>
        <w:t xml:space="preserve"> A.1。</w:t>
      </w:r>
    </w:p>
    <w:p w14:paraId="2D7DBD7A">
      <w:pPr>
        <w:pStyle w:val="211"/>
        <w:numPr>
          <w:ilvl w:val="0"/>
          <w:numId w:val="0"/>
        </w:numPr>
        <w:jc w:val="center"/>
      </w:pPr>
      <w:r>
        <w:drawing>
          <wp:inline distT="0" distB="0" distL="0" distR="0">
            <wp:extent cx="2267585" cy="2552065"/>
            <wp:effectExtent l="0" t="0" r="0" b="635"/>
            <wp:docPr id="1" name="图片 1" descr="E:\BJ\2024_团体标准\04 其他协会\08 中国疏浚协会\04-26 江苏巨鑫：疏浚工程用平面法兰钢管\补充资料_5.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BJ\2024_团体标准\04 其他协会\08 中国疏浚协会\04-26 江苏巨鑫：疏浚工程用平面法兰钢管\补充资料_5.31\1.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268333" cy="2552686"/>
                    </a:xfrm>
                    <a:prstGeom prst="rect">
                      <a:avLst/>
                    </a:prstGeom>
                    <a:noFill/>
                    <a:ln>
                      <a:noFill/>
                    </a:ln>
                  </pic:spPr>
                </pic:pic>
              </a:graphicData>
            </a:graphic>
          </wp:inline>
        </w:drawing>
      </w:r>
    </w:p>
    <w:p w14:paraId="7D8FA093">
      <w:pPr>
        <w:pStyle w:val="83"/>
        <w:spacing w:before="120" w:after="120"/>
      </w:pPr>
      <w:r>
        <w:t>记忆芯片的安装位置</w:t>
      </w:r>
    </w:p>
    <w:p w14:paraId="46919FE0">
      <w:pPr>
        <w:pStyle w:val="211"/>
        <w:numPr>
          <w:ilvl w:val="0"/>
          <w:numId w:val="0"/>
        </w:numPr>
      </w:pPr>
    </w:p>
    <w:p w14:paraId="47CFB84A">
      <w:pPr>
        <w:pStyle w:val="211"/>
      </w:pPr>
      <w:r>
        <w:t>记忆芯片的参考规格见</w:t>
      </w:r>
      <w:r>
        <w:rPr>
          <w:rFonts w:hint="eastAsia"/>
        </w:rPr>
        <w:t>图 A.2。</w:t>
      </w:r>
    </w:p>
    <w:p w14:paraId="04D5D193">
      <w:pPr>
        <w:pStyle w:val="56"/>
        <w:ind w:firstLine="420"/>
        <w:jc w:val="center"/>
      </w:pPr>
      <w:r>
        <w:drawing>
          <wp:inline distT="0" distB="0" distL="0" distR="0">
            <wp:extent cx="4507865" cy="2766060"/>
            <wp:effectExtent l="0" t="0" r="6985" b="0"/>
            <wp:docPr id="2" name="图片 2" descr="E:\BJ\2024_团体标准\04 其他协会\08 中国疏浚协会\04-26 江苏巨鑫：疏浚工程用平面法兰钢管\补充资料_5.3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BJ\2024_团体标准\04 其他协会\08 中国疏浚协会\04-26 江苏巨鑫：疏浚工程用平面法兰钢管\补充资料_5.31\2.png"/>
                    <pic:cNvPicPr>
                      <a:picLocks noChangeAspect="1" noChangeArrowheads="1"/>
                    </pic:cNvPicPr>
                  </pic:nvPicPr>
                  <pic:blipFill>
                    <a:blip r:embed="rId26">
                      <a:extLst>
                        <a:ext uri="{28A0092B-C50C-407E-A947-70E740481C1C}">
                          <a14:useLocalDpi xmlns:a14="http://schemas.microsoft.com/office/drawing/2010/main" val="0"/>
                        </a:ext>
                      </a:extLst>
                    </a:blip>
                    <a:srcRect l="4223" t="7201"/>
                    <a:stretch>
                      <a:fillRect/>
                    </a:stretch>
                  </pic:blipFill>
                  <pic:spPr>
                    <a:xfrm>
                      <a:off x="0" y="0"/>
                      <a:ext cx="4508141" cy="2766306"/>
                    </a:xfrm>
                    <a:prstGeom prst="rect">
                      <a:avLst/>
                    </a:prstGeom>
                    <a:noFill/>
                    <a:ln>
                      <a:noFill/>
                    </a:ln>
                  </pic:spPr>
                </pic:pic>
              </a:graphicData>
            </a:graphic>
          </wp:inline>
        </w:drawing>
      </w:r>
    </w:p>
    <w:p w14:paraId="6CA38628">
      <w:pPr>
        <w:pStyle w:val="83"/>
        <w:numPr>
          <w:ilvl w:val="0"/>
          <w:numId w:val="0"/>
        </w:numPr>
        <w:spacing w:before="120" w:after="120"/>
        <w:jc w:val="both"/>
      </w:pPr>
    </w:p>
    <w:p w14:paraId="61046678">
      <w:pPr>
        <w:pStyle w:val="83"/>
        <w:spacing w:before="120" w:after="120"/>
        <w:sectPr>
          <w:pgSz w:w="11906" w:h="16838"/>
          <w:pgMar w:top="1928" w:right="1134" w:bottom="1134" w:left="1134" w:header="1418" w:footer="1134" w:gutter="284"/>
          <w:cols w:space="425" w:num="1"/>
          <w:formProt w:val="0"/>
          <w:docGrid w:linePitch="312" w:charSpace="0"/>
        </w:sectPr>
      </w:pPr>
      <w:r>
        <w:rPr>
          <w:rFonts w:hint="eastAsia"/>
        </w:rPr>
        <w:t>记忆芯片的参考规格</w:t>
      </w:r>
    </w:p>
    <w:p w14:paraId="15B4FD93">
      <w:pPr>
        <w:pStyle w:val="198"/>
        <w:rPr>
          <w:vanish w:val="0"/>
        </w:rPr>
      </w:pPr>
    </w:p>
    <w:p w14:paraId="0B71F07D">
      <w:pPr>
        <w:pStyle w:val="199"/>
        <w:rPr>
          <w:vanish w:val="0"/>
        </w:rPr>
      </w:pPr>
    </w:p>
    <w:p w14:paraId="4ACBC3CB">
      <w:pPr>
        <w:pStyle w:val="76"/>
        <w:spacing w:after="120"/>
      </w:pPr>
      <w:r>
        <w:br w:type="textWrapping"/>
      </w:r>
      <w:bookmarkStart w:id="173" w:name="_Toc164870116"/>
      <w:bookmarkStart w:id="174" w:name="_Toc168040052"/>
      <w:r>
        <w:rPr>
          <w:rFonts w:hint="eastAsia"/>
        </w:rPr>
        <w:t>（资料性）</w:t>
      </w:r>
      <w:r>
        <w:br w:type="textWrapping"/>
      </w:r>
      <w:r>
        <w:rPr>
          <w:rFonts w:hint="eastAsia"/>
        </w:rPr>
        <w:t>法兰钢管材质选用</w:t>
      </w:r>
      <w:bookmarkEnd w:id="173"/>
      <w:bookmarkEnd w:id="174"/>
    </w:p>
    <w:p w14:paraId="461EB800">
      <w:pPr>
        <w:pStyle w:val="211"/>
      </w:pPr>
      <w:r>
        <w:rPr>
          <w:rFonts w:hint="eastAsia"/>
        </w:rPr>
        <w:t>采用欧标的法兰钢管材质选用见表 A.1。</w:t>
      </w:r>
    </w:p>
    <w:p w14:paraId="72A4502F">
      <w:pPr>
        <w:pStyle w:val="77"/>
        <w:spacing w:before="120" w:after="120"/>
        <w:jc w:val="right"/>
      </w:pPr>
      <w:r>
        <w:rPr>
          <w:rFonts w:hint="eastAsia"/>
        </w:rPr>
        <w:t>采用欧标的法兰钢管材质要求                单位为毫米</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37"/>
        <w:gridCol w:w="7237"/>
      </w:tblGrid>
      <w:tr w14:paraId="2FD6EE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37" w:type="dxa"/>
            <w:tcBorders>
              <w:top w:val="single" w:color="auto" w:sz="8" w:space="0"/>
              <w:bottom w:val="single" w:color="auto" w:sz="8" w:space="0"/>
            </w:tcBorders>
            <w:shd w:val="clear" w:color="auto" w:fill="auto"/>
            <w:vAlign w:val="center"/>
          </w:tcPr>
          <w:p w14:paraId="77435E2A">
            <w:pPr>
              <w:pStyle w:val="178"/>
              <w:spacing w:line="288" w:lineRule="auto"/>
            </w:pPr>
            <w:r>
              <w:rPr>
                <w:rFonts w:hint="eastAsia"/>
              </w:rPr>
              <w:t>规格</w:t>
            </w:r>
          </w:p>
        </w:tc>
        <w:tc>
          <w:tcPr>
            <w:tcW w:w="7237" w:type="dxa"/>
            <w:tcBorders>
              <w:top w:val="single" w:color="auto" w:sz="8" w:space="0"/>
              <w:bottom w:val="single" w:color="auto" w:sz="8" w:space="0"/>
            </w:tcBorders>
            <w:shd w:val="clear" w:color="auto" w:fill="auto"/>
            <w:vAlign w:val="center"/>
          </w:tcPr>
          <w:p w14:paraId="1B49F1A6">
            <w:pPr>
              <w:pStyle w:val="178"/>
              <w:spacing w:line="288" w:lineRule="auto"/>
            </w:pPr>
            <w:r>
              <w:rPr>
                <w:rFonts w:hint="eastAsia"/>
              </w:rPr>
              <w:t>指标</w:t>
            </w:r>
          </w:p>
        </w:tc>
      </w:tr>
      <w:tr w14:paraId="12D224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tcBorders>
              <w:top w:val="single" w:color="auto" w:sz="8" w:space="0"/>
            </w:tcBorders>
            <w:shd w:val="clear" w:color="auto" w:fill="auto"/>
            <w:vAlign w:val="center"/>
          </w:tcPr>
          <w:p w14:paraId="0A2FC2F0">
            <w:pPr>
              <w:pStyle w:val="178"/>
              <w:spacing w:line="288" w:lineRule="auto"/>
              <w:rPr>
                <w:rFonts w:hAnsi="宋体"/>
              </w:rPr>
            </w:pPr>
            <w:r>
              <w:rPr>
                <w:rFonts w:hint="eastAsia" w:hAnsi="宋体"/>
              </w:rPr>
              <w:t>200≤</w:t>
            </w:r>
            <w:r>
              <w:rPr>
                <w:rFonts w:hAnsi="宋体"/>
                <w:i/>
              </w:rPr>
              <w:t>D</w:t>
            </w:r>
            <w:r>
              <w:rPr>
                <w:rFonts w:hAnsi="宋体"/>
                <w:i/>
                <w:vertAlign w:val="subscript"/>
              </w:rPr>
              <w:t>0</w:t>
            </w:r>
            <w:r>
              <w:rPr>
                <w:rFonts w:hint="eastAsia" w:hAnsi="宋体"/>
              </w:rPr>
              <w:t xml:space="preserve">≤500 </w:t>
            </w:r>
          </w:p>
        </w:tc>
        <w:tc>
          <w:tcPr>
            <w:tcW w:w="7237" w:type="dxa"/>
            <w:tcBorders>
              <w:top w:val="single" w:color="auto" w:sz="8" w:space="0"/>
            </w:tcBorders>
            <w:shd w:val="clear" w:color="auto" w:fill="auto"/>
            <w:vAlign w:val="center"/>
          </w:tcPr>
          <w:p w14:paraId="7959AEA3">
            <w:pPr>
              <w:pStyle w:val="178"/>
              <w:spacing w:line="288" w:lineRule="auto"/>
              <w:ind w:left="181" w:leftChars="86"/>
              <w:jc w:val="left"/>
              <w:rPr>
                <w:rFonts w:hAnsi="宋体"/>
              </w:rPr>
            </w:pPr>
            <w:r>
              <w:rPr>
                <w:rFonts w:hint="eastAsia" w:hAnsi="宋体"/>
              </w:rPr>
              <w:t>管体材质宜选用符合 BS EN 10025-2 规定的非合金结构钢，屈服强度小于 355 MPa，钢材的化学成分和力学性能应符合 BS EN 10025-2 的规定</w:t>
            </w:r>
          </w:p>
        </w:tc>
      </w:tr>
      <w:tr w14:paraId="6858B9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14:paraId="685D4900">
            <w:pPr>
              <w:pStyle w:val="178"/>
              <w:spacing w:line="288" w:lineRule="auto"/>
              <w:rPr>
                <w:rFonts w:hAnsi="宋体"/>
              </w:rPr>
            </w:pPr>
            <w:r>
              <w:rPr>
                <w:rFonts w:hint="eastAsia" w:hAnsi="宋体"/>
              </w:rPr>
              <w:t>500＜</w:t>
            </w:r>
            <w:r>
              <w:rPr>
                <w:rFonts w:hAnsi="宋体"/>
                <w:i/>
              </w:rPr>
              <w:t>D</w:t>
            </w:r>
            <w:r>
              <w:rPr>
                <w:rFonts w:hAnsi="宋体"/>
                <w:i/>
                <w:vertAlign w:val="subscript"/>
              </w:rPr>
              <w:t>0</w:t>
            </w:r>
            <w:r>
              <w:rPr>
                <w:rFonts w:hint="eastAsia" w:hAnsi="宋体"/>
              </w:rPr>
              <w:t>≤900</w:t>
            </w:r>
          </w:p>
        </w:tc>
        <w:tc>
          <w:tcPr>
            <w:tcW w:w="7237" w:type="dxa"/>
            <w:shd w:val="clear" w:color="auto" w:fill="auto"/>
            <w:vAlign w:val="center"/>
          </w:tcPr>
          <w:p w14:paraId="072A5834">
            <w:pPr>
              <w:pStyle w:val="178"/>
              <w:spacing w:line="288" w:lineRule="auto"/>
              <w:ind w:left="181" w:leftChars="86"/>
              <w:jc w:val="left"/>
              <w:rPr>
                <w:rFonts w:hAnsi="宋体"/>
              </w:rPr>
            </w:pPr>
            <w:r>
              <w:rPr>
                <w:rFonts w:hint="eastAsia" w:hAnsi="宋体"/>
              </w:rPr>
              <w:t>管体材质宜选用符合 BS EN 10025-4 规定的热机械轧制可焊接细晶粒结构钢，屈服强度不小于 355 MPa，钢材的化学成分和力学性能应符合 BS EN 10025-4 的规定</w:t>
            </w:r>
          </w:p>
        </w:tc>
      </w:tr>
      <w:tr w14:paraId="529360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37" w:type="dxa"/>
            <w:shd w:val="clear" w:color="auto" w:fill="auto"/>
            <w:vAlign w:val="center"/>
          </w:tcPr>
          <w:p w14:paraId="71458F5E">
            <w:pPr>
              <w:pStyle w:val="178"/>
              <w:spacing w:line="288" w:lineRule="auto"/>
              <w:rPr>
                <w:rFonts w:hAnsi="宋体"/>
              </w:rPr>
            </w:pPr>
            <w:r>
              <w:rPr>
                <w:rFonts w:hAnsi="宋体"/>
                <w:i/>
              </w:rPr>
              <w:t>D</w:t>
            </w:r>
            <w:r>
              <w:rPr>
                <w:rFonts w:hAnsi="宋体"/>
                <w:i/>
                <w:vertAlign w:val="subscript"/>
              </w:rPr>
              <w:t>0</w:t>
            </w:r>
            <w:r>
              <w:rPr>
                <w:rFonts w:hint="eastAsia" w:hAnsi="宋体"/>
              </w:rPr>
              <w:t>＞900</w:t>
            </w:r>
            <w:r>
              <w:rPr>
                <w:rFonts w:hAnsi="宋体"/>
              </w:rPr>
              <w:t xml:space="preserve"> </w:t>
            </w:r>
          </w:p>
        </w:tc>
        <w:tc>
          <w:tcPr>
            <w:tcW w:w="7237" w:type="dxa"/>
            <w:shd w:val="clear" w:color="auto" w:fill="auto"/>
            <w:vAlign w:val="center"/>
          </w:tcPr>
          <w:p w14:paraId="71BB6086">
            <w:pPr>
              <w:pStyle w:val="178"/>
              <w:spacing w:line="288" w:lineRule="auto"/>
              <w:ind w:left="180" w:hanging="180" w:hangingChars="100"/>
              <w:jc w:val="left"/>
              <w:rPr>
                <w:rFonts w:hAnsi="宋体"/>
              </w:rPr>
            </w:pPr>
            <w:r>
              <w:rPr>
                <w:rFonts w:hint="eastAsia" w:hAnsi="宋体"/>
              </w:rPr>
              <w:t xml:space="preserve">  管体材质宜选用符合 BS EN 10025-6 规定的调质高屈服强度结构钢扁平材，屈服强度不小于 690 MPa，钢材的化学成分和力学性能应符合 BS EN 10025-6 的规定</w:t>
            </w:r>
          </w:p>
        </w:tc>
      </w:tr>
    </w:tbl>
    <w:p w14:paraId="07063A19">
      <w:pPr>
        <w:pStyle w:val="56"/>
        <w:ind w:firstLine="420"/>
      </w:pPr>
    </w:p>
    <w:p w14:paraId="6B0467F3">
      <w:pPr>
        <w:pStyle w:val="56"/>
        <w:ind w:firstLine="420"/>
      </w:pPr>
    </w:p>
    <w:p w14:paraId="5D309158">
      <w:pPr>
        <w:pStyle w:val="56"/>
        <w:ind w:firstLine="420"/>
      </w:pPr>
    </w:p>
    <w:bookmarkEnd w:id="171"/>
    <w:p w14:paraId="7D9B2CA0">
      <w:pPr>
        <w:pStyle w:val="56"/>
        <w:ind w:firstLine="420"/>
        <w:sectPr>
          <w:pgSz w:w="11906" w:h="16838"/>
          <w:pgMar w:top="1928" w:right="1134" w:bottom="1134" w:left="1134" w:header="1418" w:footer="1134" w:gutter="284"/>
          <w:cols w:space="425" w:num="1"/>
          <w:formProt w:val="0"/>
          <w:docGrid w:linePitch="312" w:charSpace="0"/>
        </w:sectPr>
      </w:pPr>
      <w:bookmarkStart w:id="175" w:name="BookMark6"/>
    </w:p>
    <w:p w14:paraId="4CFBA28D">
      <w:pPr>
        <w:pStyle w:val="63"/>
        <w:spacing w:after="120"/>
      </w:pPr>
      <w:bookmarkStart w:id="176" w:name="_Toc164870117"/>
      <w:bookmarkStart w:id="177" w:name="_Toc168040053"/>
      <w:r>
        <w:rPr>
          <w:rFonts w:hint="eastAsia"/>
          <w:spacing w:val="105"/>
        </w:rPr>
        <w:t>参考文</w:t>
      </w:r>
      <w:r>
        <w:rPr>
          <w:rFonts w:hint="eastAsia"/>
        </w:rPr>
        <w:t>献</w:t>
      </w:r>
      <w:bookmarkEnd w:id="176"/>
      <w:bookmarkEnd w:id="177"/>
    </w:p>
    <w:p w14:paraId="320EC062">
      <w:pPr>
        <w:pStyle w:val="56"/>
        <w:ind w:firstLine="420"/>
      </w:pPr>
    </w:p>
    <w:p w14:paraId="24130290">
      <w:pPr>
        <w:pStyle w:val="56"/>
        <w:spacing w:line="288" w:lineRule="auto"/>
        <w:ind w:firstLine="420"/>
      </w:pPr>
    </w:p>
    <w:p w14:paraId="42360540">
      <w:pPr>
        <w:pStyle w:val="56"/>
        <w:spacing w:line="288" w:lineRule="auto"/>
        <w:ind w:firstLine="420"/>
      </w:pPr>
      <w:r>
        <w:rPr>
          <w:rFonts w:hint="eastAsia"/>
        </w:rPr>
        <w:t>[1] JT/T 1282 钢质排泥管</w:t>
      </w:r>
    </w:p>
    <w:p w14:paraId="3DA737F3">
      <w:pPr>
        <w:pStyle w:val="56"/>
        <w:spacing w:line="288" w:lineRule="auto"/>
        <w:ind w:firstLine="420"/>
        <w:rPr>
          <w:rFonts w:hAnsi="宋体"/>
        </w:rPr>
      </w:pPr>
      <w:r>
        <w:rPr>
          <w:rFonts w:hint="eastAsia"/>
        </w:rPr>
        <w:t xml:space="preserve">[2] </w:t>
      </w:r>
      <w:r>
        <w:rPr>
          <w:rFonts w:hint="eastAsia" w:hAnsi="宋体"/>
        </w:rPr>
        <w:t xml:space="preserve">BS EN 10025-2 </w:t>
      </w:r>
      <w:r>
        <w:rPr>
          <w:rFonts w:hAnsi="宋体"/>
        </w:rPr>
        <w:t>Hot rolled products of structural steels. Technical delivery conditions for non-alloy structural steels</w:t>
      </w:r>
    </w:p>
    <w:p w14:paraId="2BDB577F">
      <w:pPr>
        <w:pStyle w:val="56"/>
        <w:spacing w:line="288" w:lineRule="auto"/>
        <w:ind w:firstLine="420"/>
        <w:rPr>
          <w:rFonts w:hAnsi="宋体"/>
        </w:rPr>
      </w:pPr>
      <w:r>
        <w:rPr>
          <w:rFonts w:hint="eastAsia" w:hAnsi="宋体"/>
        </w:rPr>
        <w:t xml:space="preserve">[3] BS EN 10025-4 </w:t>
      </w:r>
      <w:r>
        <w:rPr>
          <w:rFonts w:hAnsi="宋体"/>
        </w:rPr>
        <w:t>Hot rolled products of structural steels. Technical delivery conditions for thermomechanical rolled weldable fine grain structural steels</w:t>
      </w:r>
    </w:p>
    <w:p w14:paraId="4DA4C471">
      <w:pPr>
        <w:pStyle w:val="56"/>
        <w:spacing w:line="288" w:lineRule="auto"/>
        <w:ind w:firstLine="420"/>
      </w:pPr>
      <w:r>
        <w:rPr>
          <w:rFonts w:hint="eastAsia" w:hAnsi="宋体"/>
        </w:rPr>
        <w:t xml:space="preserve">[4] BS EN 10025-6 </w:t>
      </w:r>
      <w:r>
        <w:rPr>
          <w:rFonts w:hAnsi="宋体"/>
        </w:rPr>
        <w:t>Hot rolled products of structural steels. Technical delivery conditions for flat products of high yield strength structural steels in the quenched and tempered condition</w:t>
      </w:r>
    </w:p>
    <w:bookmarkEnd w:id="175"/>
    <w:p w14:paraId="5345D621">
      <w:pPr>
        <w:pStyle w:val="56"/>
        <w:ind w:firstLine="0" w:firstLineChars="0"/>
        <w:jc w:val="center"/>
      </w:pPr>
      <w:bookmarkStart w:id="178" w:name="BookMark8"/>
      <w:r>
        <w:drawing>
          <wp:inline distT="0" distB="0" distL="0" distR="0">
            <wp:extent cx="1485900" cy="317500"/>
            <wp:effectExtent l="0" t="0" r="0" b="635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7"/>
                    <a:stretch>
                      <a:fillRect/>
                    </a:stretch>
                  </pic:blipFill>
                  <pic:spPr>
                    <a:xfrm>
                      <a:off x="0" y="0"/>
                      <a:ext cx="1485900" cy="317500"/>
                    </a:xfrm>
                    <a:prstGeom prst="rect">
                      <a:avLst/>
                    </a:prstGeom>
                  </pic:spPr>
                </pic:pic>
              </a:graphicData>
            </a:graphic>
          </wp:inline>
        </w:drawing>
      </w:r>
      <w:bookmarkEnd w:id="178"/>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5995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718EE">
    <w:pPr>
      <w:pStyle w:val="17"/>
    </w:pPr>
    <w:r>
      <w:fldChar w:fldCharType="begin"/>
    </w:r>
    <w:r>
      <w:instrText xml:space="preserve">PAGE   \* MERGEFORMAT</w:instrText>
    </w:r>
    <w:r>
      <w:fldChar w:fldCharType="separate"/>
    </w:r>
    <w:r>
      <w:rPr>
        <w:lang w:val="zh-CN"/>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C0D6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9A853">
    <w:pPr>
      <w:pStyle w:val="52"/>
    </w:pPr>
    <w:r>
      <w:fldChar w:fldCharType="begin"/>
    </w:r>
    <w:r>
      <w:instrText xml:space="preserve">PAGE   \* MERGEFORMAT</w:instrText>
    </w:r>
    <w:r>
      <w:fldChar w:fldCharType="separate"/>
    </w:r>
    <w:r>
      <w:rPr>
        <w:lang w:val="zh-CN"/>
      </w:rPr>
      <w:t>3</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34C0">
    <w:pPr>
      <w:pStyle w:val="52"/>
    </w:pPr>
    <w:r>
      <mc:AlternateContent>
        <mc:Choice Requires="wps">
          <w:drawing>
            <wp:anchor distT="0" distB="0" distL="114300" distR="114300" simplePos="0" relativeHeight="251662336" behindDoc="0" locked="0" layoutInCell="1" allowOverlap="1">
              <wp:simplePos x="0" y="0"/>
              <wp:positionH relativeFrom="page">
                <wp:posOffset>9071610</wp:posOffset>
              </wp:positionH>
              <wp:positionV relativeFrom="page">
                <wp:posOffset>6672580</wp:posOffset>
              </wp:positionV>
              <wp:extent cx="1828800" cy="1828800"/>
              <wp:effectExtent l="0" t="0" r="0" b="1905"/>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5D6AB3F">
                          <w:pPr>
                            <w:pStyle w:val="52"/>
                          </w:pPr>
                          <w:r>
                            <w:fldChar w:fldCharType="begin"/>
                          </w:r>
                          <w:r>
                            <w:instrText xml:space="preserve">PAGE   \* MERGEFORMAT</w:instrText>
                          </w:r>
                          <w:r>
                            <w:fldChar w:fldCharType="separate"/>
                          </w:r>
                          <w:r>
                            <w:rPr>
                              <w:lang w:val="zh-CN"/>
                            </w:rPr>
                            <w:t>7</w:t>
                          </w:r>
                          <w:r>
                            <w:fldChar w:fldCharType="end"/>
                          </w:r>
                        </w:p>
                      </w:txbxContent>
                    </wps:txbx>
                    <wps:bodyPr rot="0" spcFirstLastPara="0" vertOverflow="overflow" horzOverflow="overflow" vert="horz"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714.3pt;margin-top:525.4pt;height:144pt;width:144pt;mso-position-horizontal-relative:page;mso-position-vertical-relative:page;mso-wrap-style:none;z-index:251662336;v-text-anchor:bottom;mso-width-relative:page;mso-height-relative:page;" filled="f" stroked="f" coordsize="21600,21600" o:gfxdata="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Pn/U1bWAAAADwEAAA8AAAAAAAAAAQAgAAAAIgAAAGRycy9k&#10;b3ducmV2LnhtbFBLAQIUABQAAAAIAIdO4kCgzrRVPQIAAHUEAAAOAAAAAAAAAAEAIAAAACUBAABk&#10;cnMvZTJvRG9jLnhtbFBLBQYAAAAABgAGAFkBAADUBQAAAAA=&#10;">
              <v:fill on="f" focussize="0,0"/>
              <v:stroke on="f" weight="0.5pt"/>
              <v:imagedata o:title=""/>
              <o:lock v:ext="edit" aspectratio="f"/>
              <v:textbox style="mso-fit-shape-to-text:t;">
                <w:txbxContent>
                  <w:p w14:paraId="45D6AB3F">
                    <w:pPr>
                      <w:pStyle w:val="52"/>
                    </w:pPr>
                    <w:r>
                      <w:fldChar w:fldCharType="begin"/>
                    </w:r>
                    <w:r>
                      <w:instrText xml:space="preserve">PAGE   \* MERGEFORMAT</w:instrText>
                    </w:r>
                    <w:r>
                      <w:fldChar w:fldCharType="separate"/>
                    </w:r>
                    <w:r>
                      <w:rPr>
                        <w:lang w:val="zh-CN"/>
                      </w:rPr>
                      <w:t>7</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E5B27">
    <w:pPr>
      <w:pStyle w:val="17"/>
    </w:pPr>
    <w:r>
      <mc:AlternateContent>
        <mc:Choice Requires="wps">
          <w:drawing>
            <wp:anchor distT="0" distB="0" distL="114300" distR="114300" simplePos="0" relativeHeight="251664384" behindDoc="0" locked="0" layoutInCell="1" allowOverlap="1">
              <wp:simplePos x="0" y="0"/>
              <wp:positionH relativeFrom="page">
                <wp:posOffset>719455</wp:posOffset>
              </wp:positionH>
              <wp:positionV relativeFrom="page">
                <wp:posOffset>863600</wp:posOffset>
              </wp:positionV>
              <wp:extent cx="1828800" cy="1828800"/>
              <wp:effectExtent l="0" t="0" r="11430" b="12065"/>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A78F66">
                          <w:pPr>
                            <w:pStyle w:val="17"/>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64384;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EgYhOXWAAAACwEAAA8AAAAAAAAAAQAgAAAAIgAAAGRycy9kb3ducmV2Lnht&#10;bFBLAQIUABQAAAAIAIdO4kBKAtcdNAIAAGcEAAAOAAAAAAAAAAEAIAAAACUBAABkcnMvZTJvRG9j&#10;LnhtbFBLBQYAAAAABgAGAFkBAADLBQAAAAA=&#10;">
              <v:fill on="f" focussize="0,0"/>
              <v:stroke on="f" weight="0.5pt"/>
              <v:imagedata o:title=""/>
              <o:lock v:ext="edit" aspectratio="f"/>
              <v:textbox inset="0mm,0mm,0mm,0mm" style="layout-flow:vertical-ideographic;mso-fit-shape-to-text:t;">
                <w:txbxContent>
                  <w:p w14:paraId="0DA78F66">
                    <w:pPr>
                      <w:pStyle w:val="17"/>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45C6E">
    <w:pPr>
      <w:pStyle w:val="52"/>
    </w:pPr>
    <w:r>
      <w:fldChar w:fldCharType="begin"/>
    </w:r>
    <w:r>
      <w:instrText xml:space="preserve">PAGE   \* MERGEFORMAT</w:instrText>
    </w:r>
    <w:r>
      <w:fldChar w:fldCharType="separate"/>
    </w:r>
    <w:r>
      <w:rPr>
        <w:lang w:val="zh-CN"/>
      </w:rPr>
      <w:t>15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139A1">
    <w:pPr>
      <w:pStyle w:val="17"/>
    </w:pPr>
    <w:r>
      <w:fldChar w:fldCharType="begin"/>
    </w:r>
    <w:r>
      <w:instrText xml:space="preserve">PAGE   \* MERGEFORMAT</w:instrText>
    </w:r>
    <w:r>
      <w:fldChar w:fldCharType="separate"/>
    </w:r>
    <w:r>
      <w:rPr>
        <w:lang w:val="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723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6F4E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31B8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872CC">
    <w:pPr>
      <w:pStyle w:val="61"/>
    </w:pPr>
    <w:r>
      <w:fldChar w:fldCharType="begin"/>
    </w:r>
    <w:r>
      <w:instrText xml:space="preserve"> STYLEREF  标准文件_文件编号  \* MERGEFORMAT </w:instrText>
    </w:r>
    <w:r>
      <w:fldChar w:fldCharType="separate"/>
    </w:r>
    <w:r>
      <w:t>T/CHIDA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809C8">
    <w:pPr>
      <w:pStyle w:val="18"/>
      <w:jc w:val="right"/>
    </w:pPr>
    <w:r>
      <w:fldChar w:fldCharType="begin"/>
    </w:r>
    <w:r>
      <w:instrText xml:space="preserve"> STYLEREF  标准文件_文件编号  \* MERGEFORMAT </w:instrText>
    </w:r>
    <w:r>
      <w:fldChar w:fldCharType="separate"/>
    </w:r>
    <w:r>
      <w:t>T/CHIDA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3F6B">
    <w:pPr>
      <w:pStyle w:val="61"/>
    </w:pPr>
    <w:r>
      <mc:AlternateContent>
        <mc:Choice Requires="wps">
          <w:drawing>
            <wp:anchor distT="0" distB="0" distL="114300" distR="114300" simplePos="0" relativeHeight="251661312" behindDoc="0" locked="0" layoutInCell="1" allowOverlap="1">
              <wp:simplePos x="0" y="0"/>
              <wp:positionH relativeFrom="page">
                <wp:posOffset>8555990</wp:posOffset>
              </wp:positionH>
              <wp:positionV relativeFrom="page">
                <wp:posOffset>770890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9051A7">
                          <w:pPr>
                            <w:pStyle w:val="61"/>
                          </w:pPr>
                          <w:r>
                            <w:fldChar w:fldCharType="begin"/>
                          </w:r>
                          <w:r>
                            <w:instrText xml:space="preserve"> STYLEREF  标准文件_文件编号  \* MERGEFORMAT </w:instrText>
                          </w:r>
                          <w:r>
                            <w:fldChar w:fldCharType="separate"/>
                          </w:r>
                          <w:r>
                            <w:t>T/CHIDA XXXX—2024</w:t>
                          </w:r>
                          <w:r>
                            <w:fldChar w:fldCharType="end"/>
                          </w:r>
                        </w:p>
                      </w:txbxContent>
                    </wps:txbx>
                    <wps:bodyPr rot="0" spcFirstLastPara="0" vertOverflow="overflow" horzOverflow="overflow" vert="horz"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673.7pt;margin-top:60.7pt;height:144pt;width:144pt;mso-position-horizontal-relative:page;mso-position-vertical-relative:page;mso-wrap-style:none;z-index:251661312;v-text-anchor:bottom;mso-width-relative:page;mso-height-relative:page;" filled="f" stroked="f" coordsize="21600,21600" o:gfxdata="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Y5LI71gAAAA0BAAAPAAAAAAAAAAEAIAAAACIAAABkcnMvZG93&#10;bnJldi54bWxQSwECFAAUAAAACACHTuJAPtlY+DsCAAB1BAAADgAAAAAAAAABACAAAAAlAQAAZHJz&#10;L2Uyb0RvYy54bWxQSwUGAAAAAAYABgBZAQAA0gUAAAAA&#10;">
              <v:fill on="f" focussize="0,0"/>
              <v:stroke on="f" weight="0.5pt"/>
              <v:imagedata o:title=""/>
              <o:lock v:ext="edit" aspectratio="f"/>
              <v:textbox style="mso-fit-shape-to-text:t;">
                <w:txbxContent>
                  <w:p w14:paraId="419051A7">
                    <w:pPr>
                      <w:pStyle w:val="61"/>
                    </w:pPr>
                    <w:r>
                      <w:fldChar w:fldCharType="begin"/>
                    </w:r>
                    <w:r>
                      <w:instrText xml:space="preserve"> STYLEREF  标准文件_文件编号  \* MERGEFORMAT </w:instrText>
                    </w:r>
                    <w:r>
                      <w:fldChar w:fldCharType="separate"/>
                    </w:r>
                    <w:r>
                      <w:t>T/CHIDA XXXX—2024</w:t>
                    </w:r>
                    <w:r>
                      <w:fldChar w:fldCharType="end"/>
                    </w: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14C04D">
    <w:pPr>
      <w:pStyle w:val="62"/>
    </w:pPr>
    <w:r>
      <mc:AlternateContent>
        <mc:Choice Requires="wps">
          <w:drawing>
            <wp:anchor distT="0" distB="0" distL="114300" distR="114300" simplePos="0" relativeHeight="251663360" behindDoc="0" locked="0" layoutInCell="1" allowOverlap="1">
              <wp:simplePos x="0" y="0"/>
              <wp:positionH relativeFrom="page">
                <wp:posOffset>9719945</wp:posOffset>
              </wp:positionH>
              <wp:positionV relativeFrom="page">
                <wp:posOffset>899795</wp:posOffset>
              </wp:positionV>
              <wp:extent cx="1828800" cy="1828800"/>
              <wp:effectExtent l="0" t="0" r="5080" b="12065"/>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9DB75B5">
                          <w:pPr>
                            <w:pStyle w:val="62"/>
                          </w:pPr>
                          <w:r>
                            <w:fldChar w:fldCharType="begin"/>
                          </w:r>
                          <w:r>
                            <w:instrText xml:space="preserve"> STYLEREF  标准文件_文件编号 \* MERGEFORMAT </w:instrText>
                          </w:r>
                          <w:r>
                            <w:fldChar w:fldCharType="separate"/>
                          </w:r>
                          <w:r>
                            <w:t>T/CHIDA XXXX—2024</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LIuxzZAAAADQEAAA8AAAAAAAAAAQAgAAAAIgAAAGRycy9kb3ducmV2&#10;LnhtbFBLAQIUABQAAAAIAIdO4kAQfRT1NAIAAGcEAAAOAAAAAAAAAAEAIAAAACgBAABkcnMvZTJv&#10;RG9jLnhtbFBLBQYAAAAABgAGAFkBAADOBQAAAAA=&#10;">
              <v:fill on="f" focussize="0,0"/>
              <v:stroke on="f" weight="0.5pt"/>
              <v:imagedata o:title=""/>
              <o:lock v:ext="edit" aspectratio="f"/>
              <v:textbox inset="0mm,0mm,0mm,0mm" style="layout-flow:vertical-ideographic;mso-fit-shape-to-text:t;">
                <w:txbxContent>
                  <w:p w14:paraId="09DB75B5">
                    <w:pPr>
                      <w:pStyle w:val="62"/>
                    </w:pPr>
                    <w:r>
                      <w:fldChar w:fldCharType="begin"/>
                    </w:r>
                    <w:r>
                      <w:instrText xml:space="preserve"> STYLEREF  标准文件_文件编号 \* MERGEFORMAT </w:instrText>
                    </w:r>
                    <w:r>
                      <w:fldChar w:fldCharType="separate"/>
                    </w:r>
                    <w:r>
                      <w:t>T/CHIDA XXXX—2024</w:t>
                    </w:r>
                    <w:r>
                      <w:fldChar w:fldCharType="end"/>
                    </w: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7EAF">
    <w:pPr>
      <w:pStyle w:val="61"/>
    </w:pPr>
    <w:r>
      <w:fldChar w:fldCharType="begin"/>
    </w:r>
    <w:r>
      <w:instrText xml:space="preserve"> STYLEREF  标准文件_文件编号  \* MERGEFORMAT </w:instrText>
    </w:r>
    <w:r>
      <w:fldChar w:fldCharType="separate"/>
    </w:r>
    <w:r>
      <w:t>T/CHIDA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D9B08">
    <w:pPr>
      <w:pStyle w:val="18"/>
      <w:jc w:val="right"/>
    </w:pPr>
    <w:r>
      <w:fldChar w:fldCharType="begin"/>
    </w:r>
    <w:r>
      <w:instrText xml:space="preserve"> STYLEREF  标准文件_文件编号  \* MERGEFORMAT </w:instrText>
    </w:r>
    <w:r>
      <w:fldChar w:fldCharType="separate"/>
    </w:r>
    <w:r>
      <w:t>T/CHIDA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color w:val="auto"/>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c4YmM4YWVkZjhjODRhZGI2MTQ2YTA2OTQzZGMifQ=="/>
  </w:docVars>
  <w:rsids>
    <w:rsidRoot w:val="00C62610"/>
    <w:rsid w:val="0000040A"/>
    <w:rsid w:val="00000A94"/>
    <w:rsid w:val="00001972"/>
    <w:rsid w:val="00001D9A"/>
    <w:rsid w:val="000030EC"/>
    <w:rsid w:val="00003270"/>
    <w:rsid w:val="00007B3A"/>
    <w:rsid w:val="000107E0"/>
    <w:rsid w:val="00011FDE"/>
    <w:rsid w:val="00012FFD"/>
    <w:rsid w:val="00014162"/>
    <w:rsid w:val="00014340"/>
    <w:rsid w:val="00016A9C"/>
    <w:rsid w:val="00022184"/>
    <w:rsid w:val="00022762"/>
    <w:rsid w:val="000238E0"/>
    <w:rsid w:val="000249DB"/>
    <w:rsid w:val="0002595E"/>
    <w:rsid w:val="000303C3"/>
    <w:rsid w:val="000313CA"/>
    <w:rsid w:val="00031995"/>
    <w:rsid w:val="000331D3"/>
    <w:rsid w:val="000346A5"/>
    <w:rsid w:val="000359C3"/>
    <w:rsid w:val="00035A7D"/>
    <w:rsid w:val="000365ED"/>
    <w:rsid w:val="00037227"/>
    <w:rsid w:val="0004249A"/>
    <w:rsid w:val="00043282"/>
    <w:rsid w:val="00044286"/>
    <w:rsid w:val="00047F28"/>
    <w:rsid w:val="000503AA"/>
    <w:rsid w:val="000504B2"/>
    <w:rsid w:val="000506A1"/>
    <w:rsid w:val="000515DD"/>
    <w:rsid w:val="0005265A"/>
    <w:rsid w:val="000539DD"/>
    <w:rsid w:val="00053BD3"/>
    <w:rsid w:val="000556ED"/>
    <w:rsid w:val="00055FE2"/>
    <w:rsid w:val="0005616F"/>
    <w:rsid w:val="00060C2E"/>
    <w:rsid w:val="00061033"/>
    <w:rsid w:val="000619E9"/>
    <w:rsid w:val="000622D4"/>
    <w:rsid w:val="0006357D"/>
    <w:rsid w:val="00065DDC"/>
    <w:rsid w:val="00067F1E"/>
    <w:rsid w:val="00071CC0"/>
    <w:rsid w:val="00071CFC"/>
    <w:rsid w:val="00073450"/>
    <w:rsid w:val="00073C8C"/>
    <w:rsid w:val="00077B64"/>
    <w:rsid w:val="00080363"/>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555"/>
    <w:rsid w:val="000B060F"/>
    <w:rsid w:val="000B0F15"/>
    <w:rsid w:val="000B1592"/>
    <w:rsid w:val="000B1FF2"/>
    <w:rsid w:val="000B3CDA"/>
    <w:rsid w:val="000B6A0B"/>
    <w:rsid w:val="000C0F6C"/>
    <w:rsid w:val="000C11DB"/>
    <w:rsid w:val="000C1492"/>
    <w:rsid w:val="000C2FBD"/>
    <w:rsid w:val="000C3DD7"/>
    <w:rsid w:val="000C4AA4"/>
    <w:rsid w:val="000C4B41"/>
    <w:rsid w:val="000C5018"/>
    <w:rsid w:val="000C57D6"/>
    <w:rsid w:val="000C6362"/>
    <w:rsid w:val="000C7666"/>
    <w:rsid w:val="000D0A9C"/>
    <w:rsid w:val="000D1795"/>
    <w:rsid w:val="000D329A"/>
    <w:rsid w:val="000D4B9C"/>
    <w:rsid w:val="000D4EB6"/>
    <w:rsid w:val="000D753B"/>
    <w:rsid w:val="000E4C9E"/>
    <w:rsid w:val="000E6FD7"/>
    <w:rsid w:val="000E7144"/>
    <w:rsid w:val="000F02FA"/>
    <w:rsid w:val="000F063A"/>
    <w:rsid w:val="000F06E1"/>
    <w:rsid w:val="000F0E3C"/>
    <w:rsid w:val="000F140F"/>
    <w:rsid w:val="000F19D5"/>
    <w:rsid w:val="000F4050"/>
    <w:rsid w:val="000F4AEA"/>
    <w:rsid w:val="000F67E9"/>
    <w:rsid w:val="00104926"/>
    <w:rsid w:val="00113B1E"/>
    <w:rsid w:val="00114B9A"/>
    <w:rsid w:val="00115F76"/>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640"/>
    <w:rsid w:val="001529E5"/>
    <w:rsid w:val="00152FB3"/>
    <w:rsid w:val="00153C7E"/>
    <w:rsid w:val="001545E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324"/>
    <w:rsid w:val="00187A0B"/>
    <w:rsid w:val="00190087"/>
    <w:rsid w:val="001913C4"/>
    <w:rsid w:val="0019348F"/>
    <w:rsid w:val="00193A07"/>
    <w:rsid w:val="00194C95"/>
    <w:rsid w:val="00195C34"/>
    <w:rsid w:val="00196EF5"/>
    <w:rsid w:val="001975FC"/>
    <w:rsid w:val="001A1A53"/>
    <w:rsid w:val="001A234A"/>
    <w:rsid w:val="001A4CF3"/>
    <w:rsid w:val="001A565B"/>
    <w:rsid w:val="001A6696"/>
    <w:rsid w:val="001B06E8"/>
    <w:rsid w:val="001B1060"/>
    <w:rsid w:val="001B193C"/>
    <w:rsid w:val="001B4DC5"/>
    <w:rsid w:val="001B71D0"/>
    <w:rsid w:val="001B71EE"/>
    <w:rsid w:val="001B7A77"/>
    <w:rsid w:val="001C00EE"/>
    <w:rsid w:val="001C04A8"/>
    <w:rsid w:val="001C2C03"/>
    <w:rsid w:val="001C3082"/>
    <w:rsid w:val="001C42F7"/>
    <w:rsid w:val="001C49E5"/>
    <w:rsid w:val="001C5F04"/>
    <w:rsid w:val="001C680C"/>
    <w:rsid w:val="001C7FEA"/>
    <w:rsid w:val="001D0499"/>
    <w:rsid w:val="001D0BBE"/>
    <w:rsid w:val="001D0ED4"/>
    <w:rsid w:val="001D212F"/>
    <w:rsid w:val="001D29D7"/>
    <w:rsid w:val="001D2DE7"/>
    <w:rsid w:val="001D411C"/>
    <w:rsid w:val="001D7C16"/>
    <w:rsid w:val="001E1B6A"/>
    <w:rsid w:val="001E2484"/>
    <w:rsid w:val="001E3CC4"/>
    <w:rsid w:val="001E4882"/>
    <w:rsid w:val="001E63A9"/>
    <w:rsid w:val="001E70E4"/>
    <w:rsid w:val="001E73AB"/>
    <w:rsid w:val="001F092D"/>
    <w:rsid w:val="001F143A"/>
    <w:rsid w:val="001F1605"/>
    <w:rsid w:val="001F2508"/>
    <w:rsid w:val="001F2C5C"/>
    <w:rsid w:val="001F4816"/>
    <w:rsid w:val="001F5682"/>
    <w:rsid w:val="001F642A"/>
    <w:rsid w:val="001F69B4"/>
    <w:rsid w:val="001F77C7"/>
    <w:rsid w:val="00200183"/>
    <w:rsid w:val="00200333"/>
    <w:rsid w:val="0020107D"/>
    <w:rsid w:val="00202AA4"/>
    <w:rsid w:val="002031F7"/>
    <w:rsid w:val="00203CC4"/>
    <w:rsid w:val="002040E6"/>
    <w:rsid w:val="0020502C"/>
    <w:rsid w:val="0020527B"/>
    <w:rsid w:val="00205F2C"/>
    <w:rsid w:val="00210B15"/>
    <w:rsid w:val="002142EA"/>
    <w:rsid w:val="00215204"/>
    <w:rsid w:val="00215ADD"/>
    <w:rsid w:val="00217E04"/>
    <w:rsid w:val="002204BB"/>
    <w:rsid w:val="00221B79"/>
    <w:rsid w:val="00221C6B"/>
    <w:rsid w:val="002236E3"/>
    <w:rsid w:val="002253A1"/>
    <w:rsid w:val="00225CF8"/>
    <w:rsid w:val="0022794E"/>
    <w:rsid w:val="00233D64"/>
    <w:rsid w:val="0023482A"/>
    <w:rsid w:val="002359CB"/>
    <w:rsid w:val="00236FE8"/>
    <w:rsid w:val="00243540"/>
    <w:rsid w:val="0024497B"/>
    <w:rsid w:val="0024515B"/>
    <w:rsid w:val="00246021"/>
    <w:rsid w:val="0024666E"/>
    <w:rsid w:val="00247F52"/>
    <w:rsid w:val="00250B25"/>
    <w:rsid w:val="00250BBE"/>
    <w:rsid w:val="002515C2"/>
    <w:rsid w:val="0025194F"/>
    <w:rsid w:val="0026081E"/>
    <w:rsid w:val="00261473"/>
    <w:rsid w:val="0026148A"/>
    <w:rsid w:val="00262696"/>
    <w:rsid w:val="00263D25"/>
    <w:rsid w:val="002643C3"/>
    <w:rsid w:val="00264A0C"/>
    <w:rsid w:val="002656D3"/>
    <w:rsid w:val="00266DFC"/>
    <w:rsid w:val="00266EEB"/>
    <w:rsid w:val="00266F3D"/>
    <w:rsid w:val="00267EF4"/>
    <w:rsid w:val="00270CB8"/>
    <w:rsid w:val="00272B08"/>
    <w:rsid w:val="00281BB8"/>
    <w:rsid w:val="00281E9E"/>
    <w:rsid w:val="00282405"/>
    <w:rsid w:val="00284EA6"/>
    <w:rsid w:val="00285170"/>
    <w:rsid w:val="00285361"/>
    <w:rsid w:val="00286EC4"/>
    <w:rsid w:val="0028718E"/>
    <w:rsid w:val="00292D60"/>
    <w:rsid w:val="00293B30"/>
    <w:rsid w:val="00294D34"/>
    <w:rsid w:val="00294E3B"/>
    <w:rsid w:val="00296193"/>
    <w:rsid w:val="00296C66"/>
    <w:rsid w:val="00296EBE"/>
    <w:rsid w:val="002974E3"/>
    <w:rsid w:val="002A084B"/>
    <w:rsid w:val="002A1260"/>
    <w:rsid w:val="002A1589"/>
    <w:rsid w:val="002A1608"/>
    <w:rsid w:val="002A17F2"/>
    <w:rsid w:val="002A25DC"/>
    <w:rsid w:val="002A2D62"/>
    <w:rsid w:val="002A3AAB"/>
    <w:rsid w:val="002A4CEA"/>
    <w:rsid w:val="002A5977"/>
    <w:rsid w:val="002A5A13"/>
    <w:rsid w:val="002A757F"/>
    <w:rsid w:val="002A7F44"/>
    <w:rsid w:val="002B0C40"/>
    <w:rsid w:val="002B1966"/>
    <w:rsid w:val="002B2DA2"/>
    <w:rsid w:val="002B40AD"/>
    <w:rsid w:val="002B449C"/>
    <w:rsid w:val="002B4508"/>
    <w:rsid w:val="002B5779"/>
    <w:rsid w:val="002B7332"/>
    <w:rsid w:val="002B7F51"/>
    <w:rsid w:val="002C09E7"/>
    <w:rsid w:val="002C0D64"/>
    <w:rsid w:val="002C1E06"/>
    <w:rsid w:val="002C3F07"/>
    <w:rsid w:val="002C5278"/>
    <w:rsid w:val="002C7EBB"/>
    <w:rsid w:val="002D06C1"/>
    <w:rsid w:val="002D157B"/>
    <w:rsid w:val="002D32D9"/>
    <w:rsid w:val="002D42B5"/>
    <w:rsid w:val="002D4F1A"/>
    <w:rsid w:val="002D6EC6"/>
    <w:rsid w:val="002D79AC"/>
    <w:rsid w:val="002E039D"/>
    <w:rsid w:val="002E1EA2"/>
    <w:rsid w:val="002E4D5A"/>
    <w:rsid w:val="002E6326"/>
    <w:rsid w:val="002F30E0"/>
    <w:rsid w:val="002F35E4"/>
    <w:rsid w:val="002F3730"/>
    <w:rsid w:val="002F38E1"/>
    <w:rsid w:val="002F7AF6"/>
    <w:rsid w:val="00300E63"/>
    <w:rsid w:val="00302F5F"/>
    <w:rsid w:val="0030441D"/>
    <w:rsid w:val="00306063"/>
    <w:rsid w:val="00313B85"/>
    <w:rsid w:val="00314FAC"/>
    <w:rsid w:val="00316B24"/>
    <w:rsid w:val="00317988"/>
    <w:rsid w:val="003221B4"/>
    <w:rsid w:val="0032258D"/>
    <w:rsid w:val="00322E62"/>
    <w:rsid w:val="0032440C"/>
    <w:rsid w:val="00324D13"/>
    <w:rsid w:val="00324EDD"/>
    <w:rsid w:val="00325E75"/>
    <w:rsid w:val="003331E4"/>
    <w:rsid w:val="0033399B"/>
    <w:rsid w:val="00336C64"/>
    <w:rsid w:val="00337162"/>
    <w:rsid w:val="0034194F"/>
    <w:rsid w:val="00344605"/>
    <w:rsid w:val="00345F8A"/>
    <w:rsid w:val="003474AA"/>
    <w:rsid w:val="00350D1D"/>
    <w:rsid w:val="003514B1"/>
    <w:rsid w:val="00352C83"/>
    <w:rsid w:val="00352F1A"/>
    <w:rsid w:val="0035663F"/>
    <w:rsid w:val="0036107C"/>
    <w:rsid w:val="003615D2"/>
    <w:rsid w:val="0036429C"/>
    <w:rsid w:val="00364A53"/>
    <w:rsid w:val="003654CB"/>
    <w:rsid w:val="00365AA9"/>
    <w:rsid w:val="00365F86"/>
    <w:rsid w:val="00365F87"/>
    <w:rsid w:val="00366E89"/>
    <w:rsid w:val="003705F4"/>
    <w:rsid w:val="00370D58"/>
    <w:rsid w:val="00371316"/>
    <w:rsid w:val="00376713"/>
    <w:rsid w:val="00381687"/>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050"/>
    <w:rsid w:val="003B1F18"/>
    <w:rsid w:val="003B2A3C"/>
    <w:rsid w:val="003B5BF0"/>
    <w:rsid w:val="003B60BF"/>
    <w:rsid w:val="003B6BE3"/>
    <w:rsid w:val="003C010C"/>
    <w:rsid w:val="003C0A6C"/>
    <w:rsid w:val="003C14F8"/>
    <w:rsid w:val="003C3614"/>
    <w:rsid w:val="003C5A43"/>
    <w:rsid w:val="003D043F"/>
    <w:rsid w:val="003D0519"/>
    <w:rsid w:val="003D0FF6"/>
    <w:rsid w:val="003D262C"/>
    <w:rsid w:val="003D5A5D"/>
    <w:rsid w:val="003D5F12"/>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D36"/>
    <w:rsid w:val="0041477A"/>
    <w:rsid w:val="004167A3"/>
    <w:rsid w:val="0042584E"/>
    <w:rsid w:val="00432DAA"/>
    <w:rsid w:val="00434305"/>
    <w:rsid w:val="00435DF7"/>
    <w:rsid w:val="0043741A"/>
    <w:rsid w:val="0044083F"/>
    <w:rsid w:val="0044174B"/>
    <w:rsid w:val="00441AE7"/>
    <w:rsid w:val="00445155"/>
    <w:rsid w:val="00445574"/>
    <w:rsid w:val="0044563E"/>
    <w:rsid w:val="004467FB"/>
    <w:rsid w:val="00447304"/>
    <w:rsid w:val="00452D6B"/>
    <w:rsid w:val="00454484"/>
    <w:rsid w:val="00454D2A"/>
    <w:rsid w:val="0045517B"/>
    <w:rsid w:val="004551F0"/>
    <w:rsid w:val="00463B77"/>
    <w:rsid w:val="00463C7B"/>
    <w:rsid w:val="004644A6"/>
    <w:rsid w:val="004659BD"/>
    <w:rsid w:val="00470775"/>
    <w:rsid w:val="004733B4"/>
    <w:rsid w:val="004746B1"/>
    <w:rsid w:val="0047583F"/>
    <w:rsid w:val="00475DE8"/>
    <w:rsid w:val="00481C44"/>
    <w:rsid w:val="00484936"/>
    <w:rsid w:val="00485188"/>
    <w:rsid w:val="00485C89"/>
    <w:rsid w:val="0048667B"/>
    <w:rsid w:val="00486BE3"/>
    <w:rsid w:val="004900AD"/>
    <w:rsid w:val="004905E4"/>
    <w:rsid w:val="00490A89"/>
    <w:rsid w:val="00490AB4"/>
    <w:rsid w:val="00492F02"/>
    <w:rsid w:val="0049339A"/>
    <w:rsid w:val="004939AE"/>
    <w:rsid w:val="0049476D"/>
    <w:rsid w:val="004A12DF"/>
    <w:rsid w:val="004A1BA8"/>
    <w:rsid w:val="004A4B57"/>
    <w:rsid w:val="004A63FA"/>
    <w:rsid w:val="004A6A3D"/>
    <w:rsid w:val="004B0272"/>
    <w:rsid w:val="004B2701"/>
    <w:rsid w:val="004B2E1B"/>
    <w:rsid w:val="004B3AA8"/>
    <w:rsid w:val="004B3E93"/>
    <w:rsid w:val="004B4E20"/>
    <w:rsid w:val="004C1FBC"/>
    <w:rsid w:val="004C23AB"/>
    <w:rsid w:val="004C25A2"/>
    <w:rsid w:val="004C3F1D"/>
    <w:rsid w:val="004C458D"/>
    <w:rsid w:val="004C45F9"/>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597"/>
    <w:rsid w:val="004F391A"/>
    <w:rsid w:val="004F3CFB"/>
    <w:rsid w:val="004F6456"/>
    <w:rsid w:val="004F696E"/>
    <w:rsid w:val="004F6C71"/>
    <w:rsid w:val="00501139"/>
    <w:rsid w:val="00502743"/>
    <w:rsid w:val="0050363E"/>
    <w:rsid w:val="005039BC"/>
    <w:rsid w:val="005043BB"/>
    <w:rsid w:val="00504A3D"/>
    <w:rsid w:val="00505767"/>
    <w:rsid w:val="005073F0"/>
    <w:rsid w:val="00510A7B"/>
    <w:rsid w:val="00511960"/>
    <w:rsid w:val="00512F6E"/>
    <w:rsid w:val="00513038"/>
    <w:rsid w:val="00514174"/>
    <w:rsid w:val="00516088"/>
    <w:rsid w:val="00516B0B"/>
    <w:rsid w:val="005220EC"/>
    <w:rsid w:val="00523F95"/>
    <w:rsid w:val="00524561"/>
    <w:rsid w:val="00524D65"/>
    <w:rsid w:val="00525B16"/>
    <w:rsid w:val="00533D04"/>
    <w:rsid w:val="00534804"/>
    <w:rsid w:val="00534BDF"/>
    <w:rsid w:val="005354EA"/>
    <w:rsid w:val="0053585F"/>
    <w:rsid w:val="00535E19"/>
    <w:rsid w:val="00535EC4"/>
    <w:rsid w:val="00535ED9"/>
    <w:rsid w:val="0053692B"/>
    <w:rsid w:val="00541853"/>
    <w:rsid w:val="00541AB5"/>
    <w:rsid w:val="00543BDA"/>
    <w:rsid w:val="005441CC"/>
    <w:rsid w:val="005479DA"/>
    <w:rsid w:val="00547BCC"/>
    <w:rsid w:val="0055013B"/>
    <w:rsid w:val="00551F6F"/>
    <w:rsid w:val="00555044"/>
    <w:rsid w:val="00561475"/>
    <w:rsid w:val="00562308"/>
    <w:rsid w:val="0056487B"/>
    <w:rsid w:val="00564FB9"/>
    <w:rsid w:val="00567176"/>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0B4"/>
    <w:rsid w:val="005C7156"/>
    <w:rsid w:val="005D0C75"/>
    <w:rsid w:val="005D4171"/>
    <w:rsid w:val="005D6A95"/>
    <w:rsid w:val="005D6B2C"/>
    <w:rsid w:val="005D6D9C"/>
    <w:rsid w:val="005E2335"/>
    <w:rsid w:val="005E34CA"/>
    <w:rsid w:val="005E371E"/>
    <w:rsid w:val="005E3C18"/>
    <w:rsid w:val="005E4250"/>
    <w:rsid w:val="005E6487"/>
    <w:rsid w:val="005E6812"/>
    <w:rsid w:val="005E7881"/>
    <w:rsid w:val="005E78E0"/>
    <w:rsid w:val="005F0D9C"/>
    <w:rsid w:val="005F284E"/>
    <w:rsid w:val="006015CE"/>
    <w:rsid w:val="00601BFE"/>
    <w:rsid w:val="006022DE"/>
    <w:rsid w:val="00603079"/>
    <w:rsid w:val="00604784"/>
    <w:rsid w:val="00606419"/>
    <w:rsid w:val="006071ED"/>
    <w:rsid w:val="00607D29"/>
    <w:rsid w:val="00610044"/>
    <w:rsid w:val="00612952"/>
    <w:rsid w:val="00614CC1"/>
    <w:rsid w:val="00615618"/>
    <w:rsid w:val="00615A9D"/>
    <w:rsid w:val="00617387"/>
    <w:rsid w:val="006205D6"/>
    <w:rsid w:val="006252D8"/>
    <w:rsid w:val="006259BC"/>
    <w:rsid w:val="0062636B"/>
    <w:rsid w:val="00632182"/>
    <w:rsid w:val="00632AE0"/>
    <w:rsid w:val="00633C17"/>
    <w:rsid w:val="00634D9E"/>
    <w:rsid w:val="00635194"/>
    <w:rsid w:val="00636E3E"/>
    <w:rsid w:val="006379F7"/>
    <w:rsid w:val="00637E4D"/>
    <w:rsid w:val="00640620"/>
    <w:rsid w:val="00641A1F"/>
    <w:rsid w:val="00645904"/>
    <w:rsid w:val="00645988"/>
    <w:rsid w:val="00651ACB"/>
    <w:rsid w:val="00651C47"/>
    <w:rsid w:val="00652AB2"/>
    <w:rsid w:val="00653FED"/>
    <w:rsid w:val="00654EC0"/>
    <w:rsid w:val="0065525B"/>
    <w:rsid w:val="00655D4F"/>
    <w:rsid w:val="00656D29"/>
    <w:rsid w:val="00661246"/>
    <w:rsid w:val="006640E5"/>
    <w:rsid w:val="006646F1"/>
    <w:rsid w:val="00664929"/>
    <w:rsid w:val="00664F62"/>
    <w:rsid w:val="006655E1"/>
    <w:rsid w:val="006663EC"/>
    <w:rsid w:val="00672060"/>
    <w:rsid w:val="00672BFD"/>
    <w:rsid w:val="00672C14"/>
    <w:rsid w:val="006770F4"/>
    <w:rsid w:val="00677A84"/>
    <w:rsid w:val="0068026D"/>
    <w:rsid w:val="00680A27"/>
    <w:rsid w:val="006816A4"/>
    <w:rsid w:val="006819B8"/>
    <w:rsid w:val="006840A6"/>
    <w:rsid w:val="006850CD"/>
    <w:rsid w:val="00685AAB"/>
    <w:rsid w:val="006867E9"/>
    <w:rsid w:val="00693962"/>
    <w:rsid w:val="0069519D"/>
    <w:rsid w:val="006A07AA"/>
    <w:rsid w:val="006A25E5"/>
    <w:rsid w:val="006A2B46"/>
    <w:rsid w:val="006A336D"/>
    <w:rsid w:val="006A37B9"/>
    <w:rsid w:val="006B2672"/>
    <w:rsid w:val="006B54BF"/>
    <w:rsid w:val="006B5F44"/>
    <w:rsid w:val="006B5F90"/>
    <w:rsid w:val="006B62E4"/>
    <w:rsid w:val="006C1BBA"/>
    <w:rsid w:val="006C2079"/>
    <w:rsid w:val="006C330C"/>
    <w:rsid w:val="006C5A62"/>
    <w:rsid w:val="006C5D68"/>
    <w:rsid w:val="006C6976"/>
    <w:rsid w:val="006C6DD0"/>
    <w:rsid w:val="006D04EA"/>
    <w:rsid w:val="006D16C4"/>
    <w:rsid w:val="006D3E96"/>
    <w:rsid w:val="006D4515"/>
    <w:rsid w:val="006D4BB1"/>
    <w:rsid w:val="006D557C"/>
    <w:rsid w:val="006D6593"/>
    <w:rsid w:val="006E3F90"/>
    <w:rsid w:val="006F03A8"/>
    <w:rsid w:val="006F2ACA"/>
    <w:rsid w:val="006F2ADC"/>
    <w:rsid w:val="006F2BFE"/>
    <w:rsid w:val="006F31E9"/>
    <w:rsid w:val="006F6284"/>
    <w:rsid w:val="007002C5"/>
    <w:rsid w:val="00700764"/>
    <w:rsid w:val="007011BA"/>
    <w:rsid w:val="00704387"/>
    <w:rsid w:val="00707669"/>
    <w:rsid w:val="00711CBA"/>
    <w:rsid w:val="00711FB5"/>
    <w:rsid w:val="00712A01"/>
    <w:rsid w:val="00713BAE"/>
    <w:rsid w:val="00714F58"/>
    <w:rsid w:val="00722FBF"/>
    <w:rsid w:val="00722FC2"/>
    <w:rsid w:val="00724E1B"/>
    <w:rsid w:val="00725949"/>
    <w:rsid w:val="00727FA2"/>
    <w:rsid w:val="007322D9"/>
    <w:rsid w:val="00732BC0"/>
    <w:rsid w:val="0073501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35"/>
    <w:rsid w:val="00752B4D"/>
    <w:rsid w:val="00755402"/>
    <w:rsid w:val="0075699C"/>
    <w:rsid w:val="00756B26"/>
    <w:rsid w:val="00756EDF"/>
    <w:rsid w:val="007600E3"/>
    <w:rsid w:val="0076179A"/>
    <w:rsid w:val="00765C43"/>
    <w:rsid w:val="00765EFB"/>
    <w:rsid w:val="007671CA"/>
    <w:rsid w:val="00767C61"/>
    <w:rsid w:val="0077008A"/>
    <w:rsid w:val="00770E71"/>
    <w:rsid w:val="00773C1F"/>
    <w:rsid w:val="00774DA4"/>
    <w:rsid w:val="00776599"/>
    <w:rsid w:val="0078114B"/>
    <w:rsid w:val="00781DD2"/>
    <w:rsid w:val="00783ECF"/>
    <w:rsid w:val="0078413A"/>
    <w:rsid w:val="00784BAB"/>
    <w:rsid w:val="00792482"/>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DE3"/>
    <w:rsid w:val="007C5309"/>
    <w:rsid w:val="007C6069"/>
    <w:rsid w:val="007D06C4"/>
    <w:rsid w:val="007D1352"/>
    <w:rsid w:val="007D2508"/>
    <w:rsid w:val="007D346A"/>
    <w:rsid w:val="007D6518"/>
    <w:rsid w:val="007D76BD"/>
    <w:rsid w:val="007E0BF1"/>
    <w:rsid w:val="007F0ED8"/>
    <w:rsid w:val="007F0F63"/>
    <w:rsid w:val="007F49E2"/>
    <w:rsid w:val="007F75CE"/>
    <w:rsid w:val="008013A4"/>
    <w:rsid w:val="008027CE"/>
    <w:rsid w:val="00802F42"/>
    <w:rsid w:val="00804029"/>
    <w:rsid w:val="00804383"/>
    <w:rsid w:val="00804BB7"/>
    <w:rsid w:val="00804D41"/>
    <w:rsid w:val="0080564B"/>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45CC"/>
    <w:rsid w:val="00825138"/>
    <w:rsid w:val="0082686D"/>
    <w:rsid w:val="008269DD"/>
    <w:rsid w:val="00830621"/>
    <w:rsid w:val="00832BE2"/>
    <w:rsid w:val="0083348C"/>
    <w:rsid w:val="0083501F"/>
    <w:rsid w:val="008373D3"/>
    <w:rsid w:val="00840617"/>
    <w:rsid w:val="00840F84"/>
    <w:rsid w:val="00842A47"/>
    <w:rsid w:val="00843C13"/>
    <w:rsid w:val="00843DEF"/>
    <w:rsid w:val="0084532E"/>
    <w:rsid w:val="008454F8"/>
    <w:rsid w:val="0085173A"/>
    <w:rsid w:val="008603CE"/>
    <w:rsid w:val="008620FC"/>
    <w:rsid w:val="008627A5"/>
    <w:rsid w:val="00863E05"/>
    <w:rsid w:val="00865ACA"/>
    <w:rsid w:val="00865D28"/>
    <w:rsid w:val="00865F85"/>
    <w:rsid w:val="00867C10"/>
    <w:rsid w:val="00870439"/>
    <w:rsid w:val="00870DA1"/>
    <w:rsid w:val="00874C5C"/>
    <w:rsid w:val="0088388C"/>
    <w:rsid w:val="00883F93"/>
    <w:rsid w:val="00884DB3"/>
    <w:rsid w:val="00885A9D"/>
    <w:rsid w:val="008864F6"/>
    <w:rsid w:val="0089049D"/>
    <w:rsid w:val="0089151F"/>
    <w:rsid w:val="008928C9"/>
    <w:rsid w:val="00892A80"/>
    <w:rsid w:val="008930CB"/>
    <w:rsid w:val="008938DC"/>
    <w:rsid w:val="00893FD1"/>
    <w:rsid w:val="00894836"/>
    <w:rsid w:val="00895172"/>
    <w:rsid w:val="00895680"/>
    <w:rsid w:val="00896DFF"/>
    <w:rsid w:val="0089762C"/>
    <w:rsid w:val="00897DED"/>
    <w:rsid w:val="008A173B"/>
    <w:rsid w:val="008A1893"/>
    <w:rsid w:val="008A57E6"/>
    <w:rsid w:val="008A6F81"/>
    <w:rsid w:val="008A769A"/>
    <w:rsid w:val="008B01B3"/>
    <w:rsid w:val="008B0C9C"/>
    <w:rsid w:val="008B166D"/>
    <w:rsid w:val="008B17F4"/>
    <w:rsid w:val="008B3615"/>
    <w:rsid w:val="008B4AC4"/>
    <w:rsid w:val="008B50C8"/>
    <w:rsid w:val="008B5281"/>
    <w:rsid w:val="008B66D7"/>
    <w:rsid w:val="008B7E05"/>
    <w:rsid w:val="008C1797"/>
    <w:rsid w:val="008C219C"/>
    <w:rsid w:val="008C475E"/>
    <w:rsid w:val="008C619A"/>
    <w:rsid w:val="008C631A"/>
    <w:rsid w:val="008D0C20"/>
    <w:rsid w:val="008D0CE8"/>
    <w:rsid w:val="008D2D1D"/>
    <w:rsid w:val="008D453D"/>
    <w:rsid w:val="008D53AD"/>
    <w:rsid w:val="008D562B"/>
    <w:rsid w:val="008D5733"/>
    <w:rsid w:val="008D622B"/>
    <w:rsid w:val="008D666C"/>
    <w:rsid w:val="008D66B3"/>
    <w:rsid w:val="008D6D5B"/>
    <w:rsid w:val="008D7B54"/>
    <w:rsid w:val="008E0C9D"/>
    <w:rsid w:val="008E1648"/>
    <w:rsid w:val="008E1B3E"/>
    <w:rsid w:val="008E2319"/>
    <w:rsid w:val="008E4BB6"/>
    <w:rsid w:val="008E5518"/>
    <w:rsid w:val="008E6A84"/>
    <w:rsid w:val="008F0CDC"/>
    <w:rsid w:val="008F1423"/>
    <w:rsid w:val="008F17A3"/>
    <w:rsid w:val="008F1ED3"/>
    <w:rsid w:val="008F4C29"/>
    <w:rsid w:val="008F70BD"/>
    <w:rsid w:val="008F788F"/>
    <w:rsid w:val="008F7EA2"/>
    <w:rsid w:val="00900B09"/>
    <w:rsid w:val="00902722"/>
    <w:rsid w:val="009027BC"/>
    <w:rsid w:val="009062E6"/>
    <w:rsid w:val="00911BE5"/>
    <w:rsid w:val="00913CA9"/>
    <w:rsid w:val="009145AE"/>
    <w:rsid w:val="009146CE"/>
    <w:rsid w:val="00914CA7"/>
    <w:rsid w:val="00915C3E"/>
    <w:rsid w:val="009161A8"/>
    <w:rsid w:val="009245AE"/>
    <w:rsid w:val="009245F5"/>
    <w:rsid w:val="009249EC"/>
    <w:rsid w:val="00925672"/>
    <w:rsid w:val="0092677A"/>
    <w:rsid w:val="009273B3"/>
    <w:rsid w:val="009305B5"/>
    <w:rsid w:val="0093201C"/>
    <w:rsid w:val="009378DD"/>
    <w:rsid w:val="0094035F"/>
    <w:rsid w:val="009429D5"/>
    <w:rsid w:val="00942BF1"/>
    <w:rsid w:val="00943DAA"/>
    <w:rsid w:val="00945180"/>
    <w:rsid w:val="00945428"/>
    <w:rsid w:val="0094607B"/>
    <w:rsid w:val="00953604"/>
    <w:rsid w:val="0095496B"/>
    <w:rsid w:val="00956F1D"/>
    <w:rsid w:val="00960F1E"/>
    <w:rsid w:val="009610DC"/>
    <w:rsid w:val="00961490"/>
    <w:rsid w:val="0096381A"/>
    <w:rsid w:val="00965E04"/>
    <w:rsid w:val="009674AD"/>
    <w:rsid w:val="00970CDC"/>
    <w:rsid w:val="00972ABF"/>
    <w:rsid w:val="00975727"/>
    <w:rsid w:val="00976023"/>
    <w:rsid w:val="00977010"/>
    <w:rsid w:val="00977D02"/>
    <w:rsid w:val="00977FF9"/>
    <w:rsid w:val="009809BB"/>
    <w:rsid w:val="009813BD"/>
    <w:rsid w:val="0098364B"/>
    <w:rsid w:val="009908A3"/>
    <w:rsid w:val="009911AF"/>
    <w:rsid w:val="00991875"/>
    <w:rsid w:val="00991C2D"/>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E2D"/>
    <w:rsid w:val="009D112C"/>
    <w:rsid w:val="009D1385"/>
    <w:rsid w:val="009D47FA"/>
    <w:rsid w:val="009D4C5B"/>
    <w:rsid w:val="009D50D2"/>
    <w:rsid w:val="009D6BCA"/>
    <w:rsid w:val="009E0F62"/>
    <w:rsid w:val="009E4947"/>
    <w:rsid w:val="009E4A58"/>
    <w:rsid w:val="009E5A2D"/>
    <w:rsid w:val="009E5AB2"/>
    <w:rsid w:val="009E6219"/>
    <w:rsid w:val="009F03B3"/>
    <w:rsid w:val="009F1E68"/>
    <w:rsid w:val="009F3863"/>
    <w:rsid w:val="009F79B0"/>
    <w:rsid w:val="00A0096C"/>
    <w:rsid w:val="00A01757"/>
    <w:rsid w:val="00A028C0"/>
    <w:rsid w:val="00A02BAE"/>
    <w:rsid w:val="00A06A6B"/>
    <w:rsid w:val="00A07E47"/>
    <w:rsid w:val="00A11008"/>
    <w:rsid w:val="00A129D0"/>
    <w:rsid w:val="00A12C33"/>
    <w:rsid w:val="00A138BA"/>
    <w:rsid w:val="00A1482A"/>
    <w:rsid w:val="00A14C8E"/>
    <w:rsid w:val="00A153D9"/>
    <w:rsid w:val="00A15F09"/>
    <w:rsid w:val="00A15F4D"/>
    <w:rsid w:val="00A169B6"/>
    <w:rsid w:val="00A2271D"/>
    <w:rsid w:val="00A237D5"/>
    <w:rsid w:val="00A25225"/>
    <w:rsid w:val="00A25C9D"/>
    <w:rsid w:val="00A30EFC"/>
    <w:rsid w:val="00A31984"/>
    <w:rsid w:val="00A32D73"/>
    <w:rsid w:val="00A3367B"/>
    <w:rsid w:val="00A33C67"/>
    <w:rsid w:val="00A350B4"/>
    <w:rsid w:val="00A3597D"/>
    <w:rsid w:val="00A36DD1"/>
    <w:rsid w:val="00A4006C"/>
    <w:rsid w:val="00A40091"/>
    <w:rsid w:val="00A4030F"/>
    <w:rsid w:val="00A40B05"/>
    <w:rsid w:val="00A415C8"/>
    <w:rsid w:val="00A41C79"/>
    <w:rsid w:val="00A41CB5"/>
    <w:rsid w:val="00A42CDF"/>
    <w:rsid w:val="00A4452E"/>
    <w:rsid w:val="00A4472C"/>
    <w:rsid w:val="00A44E69"/>
    <w:rsid w:val="00A4661E"/>
    <w:rsid w:val="00A5057F"/>
    <w:rsid w:val="00A55BD6"/>
    <w:rsid w:val="00A55D50"/>
    <w:rsid w:val="00A57142"/>
    <w:rsid w:val="00A648CD"/>
    <w:rsid w:val="00A6537A"/>
    <w:rsid w:val="00A65AD3"/>
    <w:rsid w:val="00A666A5"/>
    <w:rsid w:val="00A67866"/>
    <w:rsid w:val="00A70B07"/>
    <w:rsid w:val="00A723F8"/>
    <w:rsid w:val="00A73353"/>
    <w:rsid w:val="00A77CCB"/>
    <w:rsid w:val="00A8391D"/>
    <w:rsid w:val="00A83D8D"/>
    <w:rsid w:val="00A8446B"/>
    <w:rsid w:val="00A8473F"/>
    <w:rsid w:val="00A848A2"/>
    <w:rsid w:val="00A862D6"/>
    <w:rsid w:val="00A8715E"/>
    <w:rsid w:val="00A9295B"/>
    <w:rsid w:val="00A93B09"/>
    <w:rsid w:val="00A952D7"/>
    <w:rsid w:val="00A963F7"/>
    <w:rsid w:val="00A96AD8"/>
    <w:rsid w:val="00AA052C"/>
    <w:rsid w:val="00AA1E45"/>
    <w:rsid w:val="00AA35F9"/>
    <w:rsid w:val="00AA4286"/>
    <w:rsid w:val="00AA456B"/>
    <w:rsid w:val="00AA57F5"/>
    <w:rsid w:val="00AA5AA5"/>
    <w:rsid w:val="00AA672E"/>
    <w:rsid w:val="00AA6EC9"/>
    <w:rsid w:val="00AB26FF"/>
    <w:rsid w:val="00AB6309"/>
    <w:rsid w:val="00AB6C5F"/>
    <w:rsid w:val="00AB7129"/>
    <w:rsid w:val="00AC174D"/>
    <w:rsid w:val="00AC27A6"/>
    <w:rsid w:val="00AC30F7"/>
    <w:rsid w:val="00AC3A5A"/>
    <w:rsid w:val="00AC4D95"/>
    <w:rsid w:val="00AC5471"/>
    <w:rsid w:val="00AC5DF4"/>
    <w:rsid w:val="00AD0AEF"/>
    <w:rsid w:val="00AD11B7"/>
    <w:rsid w:val="00AD1A94"/>
    <w:rsid w:val="00AD1C05"/>
    <w:rsid w:val="00AD4126"/>
    <w:rsid w:val="00AD421C"/>
    <w:rsid w:val="00AD44FA"/>
    <w:rsid w:val="00AE06B1"/>
    <w:rsid w:val="00AE070A"/>
    <w:rsid w:val="00AE101C"/>
    <w:rsid w:val="00AE2A69"/>
    <w:rsid w:val="00AE37E5"/>
    <w:rsid w:val="00AE5EB4"/>
    <w:rsid w:val="00AF0695"/>
    <w:rsid w:val="00AF0C18"/>
    <w:rsid w:val="00AF47C5"/>
    <w:rsid w:val="00AF5398"/>
    <w:rsid w:val="00B044B0"/>
    <w:rsid w:val="00B049AF"/>
    <w:rsid w:val="00B04AA3"/>
    <w:rsid w:val="00B07242"/>
    <w:rsid w:val="00B10534"/>
    <w:rsid w:val="00B113DB"/>
    <w:rsid w:val="00B114C4"/>
    <w:rsid w:val="00B11D8A"/>
    <w:rsid w:val="00B12981"/>
    <w:rsid w:val="00B147DD"/>
    <w:rsid w:val="00B1558D"/>
    <w:rsid w:val="00B156FD"/>
    <w:rsid w:val="00B21F61"/>
    <w:rsid w:val="00B261F1"/>
    <w:rsid w:val="00B265BC"/>
    <w:rsid w:val="00B31FB1"/>
    <w:rsid w:val="00B33952"/>
    <w:rsid w:val="00B33C5E"/>
    <w:rsid w:val="00B342F4"/>
    <w:rsid w:val="00B34369"/>
    <w:rsid w:val="00B34DC2"/>
    <w:rsid w:val="00B361DA"/>
    <w:rsid w:val="00B378E5"/>
    <w:rsid w:val="00B37B26"/>
    <w:rsid w:val="00B40AAE"/>
    <w:rsid w:val="00B4346D"/>
    <w:rsid w:val="00B440F4"/>
    <w:rsid w:val="00B447A5"/>
    <w:rsid w:val="00B4654C"/>
    <w:rsid w:val="00B47293"/>
    <w:rsid w:val="00B50E50"/>
    <w:rsid w:val="00B52120"/>
    <w:rsid w:val="00B54ABC"/>
    <w:rsid w:val="00B56FBE"/>
    <w:rsid w:val="00B57B39"/>
    <w:rsid w:val="00B60ACF"/>
    <w:rsid w:val="00B62B58"/>
    <w:rsid w:val="00B65149"/>
    <w:rsid w:val="00B66567"/>
    <w:rsid w:val="00B666EA"/>
    <w:rsid w:val="00B66F52"/>
    <w:rsid w:val="00B66FE5"/>
    <w:rsid w:val="00B72880"/>
    <w:rsid w:val="00B758BF"/>
    <w:rsid w:val="00B75C68"/>
    <w:rsid w:val="00B77C69"/>
    <w:rsid w:val="00B77EC8"/>
    <w:rsid w:val="00B81391"/>
    <w:rsid w:val="00B827A6"/>
    <w:rsid w:val="00B831CE"/>
    <w:rsid w:val="00B854D9"/>
    <w:rsid w:val="00B85542"/>
    <w:rsid w:val="00B86677"/>
    <w:rsid w:val="00B87131"/>
    <w:rsid w:val="00B8747E"/>
    <w:rsid w:val="00B91FD0"/>
    <w:rsid w:val="00B939B1"/>
    <w:rsid w:val="00B96D40"/>
    <w:rsid w:val="00B97386"/>
    <w:rsid w:val="00BA1327"/>
    <w:rsid w:val="00BA263B"/>
    <w:rsid w:val="00BA42B2"/>
    <w:rsid w:val="00BA58D4"/>
    <w:rsid w:val="00BA5B9E"/>
    <w:rsid w:val="00BA7C9A"/>
    <w:rsid w:val="00BB559D"/>
    <w:rsid w:val="00BB5F8F"/>
    <w:rsid w:val="00BB657A"/>
    <w:rsid w:val="00BC1A4E"/>
    <w:rsid w:val="00BC5DC7"/>
    <w:rsid w:val="00BC6B8B"/>
    <w:rsid w:val="00BC73D8"/>
    <w:rsid w:val="00BD2BF7"/>
    <w:rsid w:val="00BD3BB7"/>
    <w:rsid w:val="00BD52D7"/>
    <w:rsid w:val="00BD5641"/>
    <w:rsid w:val="00BD5AD2"/>
    <w:rsid w:val="00BD67DF"/>
    <w:rsid w:val="00BE22F3"/>
    <w:rsid w:val="00BE5B52"/>
    <w:rsid w:val="00BE7B8D"/>
    <w:rsid w:val="00BF0993"/>
    <w:rsid w:val="00BF10A9"/>
    <w:rsid w:val="00BF1703"/>
    <w:rsid w:val="00BF231C"/>
    <w:rsid w:val="00BF51E5"/>
    <w:rsid w:val="00BF74A6"/>
    <w:rsid w:val="00C00CF7"/>
    <w:rsid w:val="00C013AD"/>
    <w:rsid w:val="00C04904"/>
    <w:rsid w:val="00C056B3"/>
    <w:rsid w:val="00C103E5"/>
    <w:rsid w:val="00C13319"/>
    <w:rsid w:val="00C13EE9"/>
    <w:rsid w:val="00C14CAE"/>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1F1D"/>
    <w:rsid w:val="00C62610"/>
    <w:rsid w:val="00C6329F"/>
    <w:rsid w:val="00C63340"/>
    <w:rsid w:val="00C643F9"/>
    <w:rsid w:val="00C64E95"/>
    <w:rsid w:val="00C6777C"/>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573"/>
    <w:rsid w:val="00CA2D1B"/>
    <w:rsid w:val="00CA375D"/>
    <w:rsid w:val="00CA3DC3"/>
    <w:rsid w:val="00CA6215"/>
    <w:rsid w:val="00CA662A"/>
    <w:rsid w:val="00CA7AFD"/>
    <w:rsid w:val="00CA7C3C"/>
    <w:rsid w:val="00CA7D29"/>
    <w:rsid w:val="00CB0189"/>
    <w:rsid w:val="00CB0BA2"/>
    <w:rsid w:val="00CB1A42"/>
    <w:rsid w:val="00CB1B0C"/>
    <w:rsid w:val="00CB2C0B"/>
    <w:rsid w:val="00CB517D"/>
    <w:rsid w:val="00CC038D"/>
    <w:rsid w:val="00CC04B7"/>
    <w:rsid w:val="00CC08DB"/>
    <w:rsid w:val="00CC2D25"/>
    <w:rsid w:val="00CC39FF"/>
    <w:rsid w:val="00CC3C2F"/>
    <w:rsid w:val="00CC4AC8"/>
    <w:rsid w:val="00CC5233"/>
    <w:rsid w:val="00CC5DE6"/>
    <w:rsid w:val="00CC64BE"/>
    <w:rsid w:val="00CC6E4E"/>
    <w:rsid w:val="00CC6FE8"/>
    <w:rsid w:val="00CC7202"/>
    <w:rsid w:val="00CD2808"/>
    <w:rsid w:val="00CD28BF"/>
    <w:rsid w:val="00CD4092"/>
    <w:rsid w:val="00CD4A20"/>
    <w:rsid w:val="00CD50A1"/>
    <w:rsid w:val="00CD519E"/>
    <w:rsid w:val="00CD5829"/>
    <w:rsid w:val="00CE0C4F"/>
    <w:rsid w:val="00CE30EA"/>
    <w:rsid w:val="00CE5CF9"/>
    <w:rsid w:val="00CF048A"/>
    <w:rsid w:val="00CF115E"/>
    <w:rsid w:val="00CF155A"/>
    <w:rsid w:val="00CF2947"/>
    <w:rsid w:val="00CF686F"/>
    <w:rsid w:val="00CF6E60"/>
    <w:rsid w:val="00CF7BCA"/>
    <w:rsid w:val="00D005F5"/>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EBD"/>
    <w:rsid w:val="00D4514F"/>
    <w:rsid w:val="00D451E2"/>
    <w:rsid w:val="00D45E89"/>
    <w:rsid w:val="00D45E8D"/>
    <w:rsid w:val="00D466AE"/>
    <w:rsid w:val="00D4734F"/>
    <w:rsid w:val="00D51BF3"/>
    <w:rsid w:val="00D55684"/>
    <w:rsid w:val="00D6575F"/>
    <w:rsid w:val="00D66846"/>
    <w:rsid w:val="00D675FB"/>
    <w:rsid w:val="00D71F25"/>
    <w:rsid w:val="00D72A9C"/>
    <w:rsid w:val="00D72E84"/>
    <w:rsid w:val="00D77031"/>
    <w:rsid w:val="00D84651"/>
    <w:rsid w:val="00D84941"/>
    <w:rsid w:val="00D84FA1"/>
    <w:rsid w:val="00D851F0"/>
    <w:rsid w:val="00D86DB7"/>
    <w:rsid w:val="00D87BF5"/>
    <w:rsid w:val="00D90721"/>
    <w:rsid w:val="00D926D0"/>
    <w:rsid w:val="00D93030"/>
    <w:rsid w:val="00D9440D"/>
    <w:rsid w:val="00D950E1"/>
    <w:rsid w:val="00D952A6"/>
    <w:rsid w:val="00D97F99"/>
    <w:rsid w:val="00DA1E08"/>
    <w:rsid w:val="00DA24F8"/>
    <w:rsid w:val="00DA28E8"/>
    <w:rsid w:val="00DA38D3"/>
    <w:rsid w:val="00DA3932"/>
    <w:rsid w:val="00DA3AFC"/>
    <w:rsid w:val="00DA3D85"/>
    <w:rsid w:val="00DA64F8"/>
    <w:rsid w:val="00DA6C15"/>
    <w:rsid w:val="00DB0258"/>
    <w:rsid w:val="00DB38EE"/>
    <w:rsid w:val="00DB498B"/>
    <w:rsid w:val="00DB66CA"/>
    <w:rsid w:val="00DB6BCA"/>
    <w:rsid w:val="00DB6E71"/>
    <w:rsid w:val="00DB6F54"/>
    <w:rsid w:val="00DB7211"/>
    <w:rsid w:val="00DB73F7"/>
    <w:rsid w:val="00DC0321"/>
    <w:rsid w:val="00DC3067"/>
    <w:rsid w:val="00DC370B"/>
    <w:rsid w:val="00DC5B90"/>
    <w:rsid w:val="00DD00FF"/>
    <w:rsid w:val="00DD0619"/>
    <w:rsid w:val="00DD07FB"/>
    <w:rsid w:val="00DD25C6"/>
    <w:rsid w:val="00DD4FE5"/>
    <w:rsid w:val="00DD51C0"/>
    <w:rsid w:val="00DD54B0"/>
    <w:rsid w:val="00DD57EE"/>
    <w:rsid w:val="00DD5AF5"/>
    <w:rsid w:val="00DD6BCC"/>
    <w:rsid w:val="00DE0A4B"/>
    <w:rsid w:val="00DE1F6A"/>
    <w:rsid w:val="00DE2410"/>
    <w:rsid w:val="00DE2939"/>
    <w:rsid w:val="00DE6E81"/>
    <w:rsid w:val="00DE703F"/>
    <w:rsid w:val="00DE7595"/>
    <w:rsid w:val="00DF1961"/>
    <w:rsid w:val="00DF44DE"/>
    <w:rsid w:val="00DF7378"/>
    <w:rsid w:val="00E00756"/>
    <w:rsid w:val="00E01138"/>
    <w:rsid w:val="00E02DFB"/>
    <w:rsid w:val="00E02FCC"/>
    <w:rsid w:val="00E030F9"/>
    <w:rsid w:val="00E0311A"/>
    <w:rsid w:val="00E03138"/>
    <w:rsid w:val="00E06404"/>
    <w:rsid w:val="00E07A48"/>
    <w:rsid w:val="00E11A85"/>
    <w:rsid w:val="00E12495"/>
    <w:rsid w:val="00E15CCD"/>
    <w:rsid w:val="00E202EF"/>
    <w:rsid w:val="00E203D4"/>
    <w:rsid w:val="00E210B5"/>
    <w:rsid w:val="00E223F6"/>
    <w:rsid w:val="00E2552F"/>
    <w:rsid w:val="00E3137A"/>
    <w:rsid w:val="00E3151E"/>
    <w:rsid w:val="00E32CCF"/>
    <w:rsid w:val="00E34A98"/>
    <w:rsid w:val="00E35D1E"/>
    <w:rsid w:val="00E364F9"/>
    <w:rsid w:val="00E365FA"/>
    <w:rsid w:val="00E36789"/>
    <w:rsid w:val="00E44A83"/>
    <w:rsid w:val="00E502C1"/>
    <w:rsid w:val="00E502DD"/>
    <w:rsid w:val="00E50D1E"/>
    <w:rsid w:val="00E50D3A"/>
    <w:rsid w:val="00E51387"/>
    <w:rsid w:val="00E51E68"/>
    <w:rsid w:val="00E527F5"/>
    <w:rsid w:val="00E52EFD"/>
    <w:rsid w:val="00E5408A"/>
    <w:rsid w:val="00E5552A"/>
    <w:rsid w:val="00E56800"/>
    <w:rsid w:val="00E60C63"/>
    <w:rsid w:val="00E62FF9"/>
    <w:rsid w:val="00E635D6"/>
    <w:rsid w:val="00E639BC"/>
    <w:rsid w:val="00E664CC"/>
    <w:rsid w:val="00E70082"/>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60"/>
    <w:rsid w:val="00EB31ED"/>
    <w:rsid w:val="00EB5EDF"/>
    <w:rsid w:val="00EB60FE"/>
    <w:rsid w:val="00EB74DB"/>
    <w:rsid w:val="00EB7D8A"/>
    <w:rsid w:val="00EC0075"/>
    <w:rsid w:val="00EC223B"/>
    <w:rsid w:val="00EC5359"/>
    <w:rsid w:val="00EC562A"/>
    <w:rsid w:val="00ED067A"/>
    <w:rsid w:val="00ED2B50"/>
    <w:rsid w:val="00EE0350"/>
    <w:rsid w:val="00EE0719"/>
    <w:rsid w:val="00EE0E80"/>
    <w:rsid w:val="00EE2B5D"/>
    <w:rsid w:val="00EE3256"/>
    <w:rsid w:val="00EE613F"/>
    <w:rsid w:val="00EE7295"/>
    <w:rsid w:val="00EE7869"/>
    <w:rsid w:val="00EF054A"/>
    <w:rsid w:val="00EF2A47"/>
    <w:rsid w:val="00EF3235"/>
    <w:rsid w:val="00EF4E67"/>
    <w:rsid w:val="00EF50BF"/>
    <w:rsid w:val="00EF5B06"/>
    <w:rsid w:val="00EF7E72"/>
    <w:rsid w:val="00F06D37"/>
    <w:rsid w:val="00F076CA"/>
    <w:rsid w:val="00F07B9D"/>
    <w:rsid w:val="00F11586"/>
    <w:rsid w:val="00F1183B"/>
    <w:rsid w:val="00F11C9F"/>
    <w:rsid w:val="00F12263"/>
    <w:rsid w:val="00F1409D"/>
    <w:rsid w:val="00F14214"/>
    <w:rsid w:val="00F14936"/>
    <w:rsid w:val="00F157A9"/>
    <w:rsid w:val="00F16F00"/>
    <w:rsid w:val="00F23A26"/>
    <w:rsid w:val="00F25BB6"/>
    <w:rsid w:val="00F26B7E"/>
    <w:rsid w:val="00F27A3B"/>
    <w:rsid w:val="00F32780"/>
    <w:rsid w:val="00F33817"/>
    <w:rsid w:val="00F420D5"/>
    <w:rsid w:val="00F451EA"/>
    <w:rsid w:val="00F45447"/>
    <w:rsid w:val="00F456C6"/>
    <w:rsid w:val="00F4577B"/>
    <w:rsid w:val="00F46178"/>
    <w:rsid w:val="00F46496"/>
    <w:rsid w:val="00F474D0"/>
    <w:rsid w:val="00F50179"/>
    <w:rsid w:val="00F515EE"/>
    <w:rsid w:val="00F56511"/>
    <w:rsid w:val="00F57D4D"/>
    <w:rsid w:val="00F6194E"/>
    <w:rsid w:val="00F623AC"/>
    <w:rsid w:val="00F6329E"/>
    <w:rsid w:val="00F6412A"/>
    <w:rsid w:val="00F65893"/>
    <w:rsid w:val="00F66A4A"/>
    <w:rsid w:val="00F71E22"/>
    <w:rsid w:val="00F72142"/>
    <w:rsid w:val="00F724F8"/>
    <w:rsid w:val="00F72AE7"/>
    <w:rsid w:val="00F7473F"/>
    <w:rsid w:val="00F76F4D"/>
    <w:rsid w:val="00F833BA"/>
    <w:rsid w:val="00F84EE4"/>
    <w:rsid w:val="00F84FD0"/>
    <w:rsid w:val="00F859A8"/>
    <w:rsid w:val="00F86D87"/>
    <w:rsid w:val="00F9108B"/>
    <w:rsid w:val="00F91349"/>
    <w:rsid w:val="00F92FF5"/>
    <w:rsid w:val="00F93A8A"/>
    <w:rsid w:val="00F94A4D"/>
    <w:rsid w:val="00F95248"/>
    <w:rsid w:val="00F956A9"/>
    <w:rsid w:val="00F963ED"/>
    <w:rsid w:val="00F966CF"/>
    <w:rsid w:val="00F96CAE"/>
    <w:rsid w:val="00F97C99"/>
    <w:rsid w:val="00FA0A3C"/>
    <w:rsid w:val="00FA662D"/>
    <w:rsid w:val="00FA73B1"/>
    <w:rsid w:val="00FB0CB9"/>
    <w:rsid w:val="00FB231D"/>
    <w:rsid w:val="00FB45F1"/>
    <w:rsid w:val="00FB4A72"/>
    <w:rsid w:val="00FB4A74"/>
    <w:rsid w:val="00FB54E8"/>
    <w:rsid w:val="00FB7054"/>
    <w:rsid w:val="00FC16B7"/>
    <w:rsid w:val="00FC17AB"/>
    <w:rsid w:val="00FC17B7"/>
    <w:rsid w:val="00FC2CB7"/>
    <w:rsid w:val="00FC4090"/>
    <w:rsid w:val="00FC55B4"/>
    <w:rsid w:val="00FD00E6"/>
    <w:rsid w:val="00FD09A1"/>
    <w:rsid w:val="00FD2A7C"/>
    <w:rsid w:val="00FD59EB"/>
    <w:rsid w:val="00FD7299"/>
    <w:rsid w:val="00FD7581"/>
    <w:rsid w:val="00FD7B20"/>
    <w:rsid w:val="00FE1FBE"/>
    <w:rsid w:val="00FE3901"/>
    <w:rsid w:val="00FE39D3"/>
    <w:rsid w:val="00FE4BCE"/>
    <w:rsid w:val="00FE54AE"/>
    <w:rsid w:val="00FE576A"/>
    <w:rsid w:val="00FE7D8A"/>
    <w:rsid w:val="00FE7E79"/>
    <w:rsid w:val="00FF3E7D"/>
    <w:rsid w:val="00FF566C"/>
    <w:rsid w:val="00FF5B99"/>
    <w:rsid w:val="00FF730C"/>
    <w:rsid w:val="00FF73F4"/>
    <w:rsid w:val="00FF7CE4"/>
    <w:rsid w:val="00FF7E39"/>
    <w:rsid w:val="05F17410"/>
    <w:rsid w:val="072A0C18"/>
    <w:rsid w:val="0C167341"/>
    <w:rsid w:val="1FAF4A23"/>
    <w:rsid w:val="2D146A23"/>
    <w:rsid w:val="375042A3"/>
    <w:rsid w:val="44AD0C81"/>
    <w:rsid w:val="46963997"/>
    <w:rsid w:val="492A07F1"/>
    <w:rsid w:val="4D094EC3"/>
    <w:rsid w:val="50406F48"/>
    <w:rsid w:val="57662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正文1"/>
    <w:uiPriority w:val="0"/>
    <w:pPr>
      <w:jc w:val="both"/>
    </w:pPr>
    <w:rPr>
      <w:rFonts w:ascii="宋体" w:hAnsi="宋体" w:eastAsia="宋体" w:cs="宋体"/>
      <w:kern w:val="2"/>
      <w:sz w:val="21"/>
      <w:szCs w:val="21"/>
      <w:lang w:val="en-US" w:eastAsia="zh-CN" w:bidi="ar-SA"/>
    </w:rPr>
  </w:style>
  <w:style w:type="paragraph" w:customStyle="1" w:styleId="231">
    <w:name w:val="Table Paragraph"/>
    <w:basedOn w:val="1"/>
    <w:uiPriority w:val="0"/>
    <w:pPr>
      <w:adjustRightInd/>
      <w:spacing w:line="240" w:lineRule="auto"/>
      <w:jc w:val="left"/>
    </w:pPr>
    <w:rPr>
      <w:rFonts w:ascii="等线" w:hAnsi="等线" w:eastAsia="等线"/>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5.jpeg"/><Relationship Id="rId26" Type="http://schemas.openxmlformats.org/officeDocument/2006/relationships/image" Target="media/image4.png"/><Relationship Id="rId25" Type="http://schemas.openxmlformats.org/officeDocument/2006/relationships/image" Target="media/image3.png"/><Relationship Id="rId24" Type="http://schemas.openxmlformats.org/officeDocument/2006/relationships/image" Target="media/image2.png"/><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07F08DE0ACF4E9D87309823BF5D8054"/>
        <w:style w:val=""/>
        <w:category>
          <w:name w:val="常规"/>
          <w:gallery w:val="placeholder"/>
        </w:category>
        <w:types>
          <w:type w:val="bbPlcHdr"/>
        </w:types>
        <w:behaviors>
          <w:behavior w:val="content"/>
        </w:behaviors>
        <w:description w:val=""/>
        <w:guid w:val="{8449BE27-AC6E-4A20-B685-C7591111EEAF}"/>
      </w:docPartPr>
      <w:docPartBody>
        <w:p w14:paraId="51C6C082">
          <w:pPr>
            <w:pStyle w:val="5"/>
          </w:pPr>
          <w:r>
            <w:rPr>
              <w:rStyle w:val="4"/>
              <w:rFonts w:hint="eastAsia"/>
            </w:rPr>
            <w:t>单击或点击此处输入文字。</w:t>
          </w:r>
        </w:p>
      </w:docPartBody>
    </w:docPart>
    <w:docPart>
      <w:docPartPr>
        <w:name w:val="B6C8DA34B9FD4B5A9E8B1E913B80B02E"/>
        <w:style w:val=""/>
        <w:category>
          <w:name w:val="常规"/>
          <w:gallery w:val="placeholder"/>
        </w:category>
        <w:types>
          <w:type w:val="bbPlcHdr"/>
        </w:types>
        <w:behaviors>
          <w:behavior w:val="content"/>
        </w:behaviors>
        <w:description w:val=""/>
        <w:guid w:val="{C09EF1CA-88A1-4660-B4B8-DC9542354944}"/>
      </w:docPartPr>
      <w:docPartBody>
        <w:p w14:paraId="06321E94">
          <w:pPr>
            <w:pStyle w:val="6"/>
          </w:pPr>
          <w:r>
            <w:rPr>
              <w:rStyle w:val="4"/>
              <w:rFonts w:hint="eastAsia"/>
            </w:rPr>
            <w:t>选择一项。</w:t>
          </w:r>
        </w:p>
      </w:docPartBody>
    </w:docPart>
    <w:docPart>
      <w:docPartPr>
        <w:name w:val="9F0A0DB5BDA4490C93FE285ACEB8ABFA"/>
        <w:style w:val=""/>
        <w:category>
          <w:name w:val="常规"/>
          <w:gallery w:val="placeholder"/>
        </w:category>
        <w:types>
          <w:type w:val="bbPlcHdr"/>
        </w:types>
        <w:behaviors>
          <w:behavior w:val="content"/>
        </w:behaviors>
        <w:description w:val=""/>
        <w:guid w:val="{DF8E6446-2C34-46AA-BE49-D8D2F396EA17}"/>
      </w:docPartPr>
      <w:docPartBody>
        <w:p w14:paraId="50F7847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EA9"/>
    <w:rsid w:val="00153202"/>
    <w:rsid w:val="003B7FF3"/>
    <w:rsid w:val="004446F4"/>
    <w:rsid w:val="004D2EA9"/>
    <w:rsid w:val="0051297D"/>
    <w:rsid w:val="00573200"/>
    <w:rsid w:val="005B4BBD"/>
    <w:rsid w:val="006277C4"/>
    <w:rsid w:val="008C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07F08DE0ACF4E9D87309823BF5D805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C8DA34B9FD4B5A9E8B1E913B80B02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F0A0DB5BDA4490C93FE285ACEB8ABFA"/>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80D314-18EE-42AA-A157-59DB40ABEB6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19</Pages>
  <Words>5532</Words>
  <Characters>7641</Characters>
  <Lines>88</Lines>
  <Paragraphs>25</Paragraphs>
  <TotalTime>15</TotalTime>
  <ScaleCrop>false</ScaleCrop>
  <LinksUpToDate>false</LinksUpToDate>
  <CharactersWithSpaces>8270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2024-04-23T06:58:00Z</dcterms:created>
  <dc:creator>2023</dc:creator>
  <dc:description>&lt;config cover="true" show_menu="true" version="1.0.0" doctype="SDKXY"&gt;_x000d_
&lt;/config&gt;</dc:description>
  <cp:lastModifiedBy>王建强</cp:lastModifiedBy>
  <cp:lastPrinted>2024-07-19T06:27:12Z</cp:lastPrinted>
  <dcterms:modified xsi:type="dcterms:W3CDTF">2024-07-19T07:21:23Z</dcterms:modified>
  <dc:title>团体标准</dc:title>
  <cp:revision>557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D2884DC7E64C4FB0A463FB1CCD90173C_12</vt:lpwstr>
  </property>
</Properties>
</file>